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AF5DC" w14:textId="3D7D9236" w:rsidR="00C43DFC" w:rsidRDefault="00A15FDD" w:rsidP="00E6225F">
      <w:pPr>
        <w:jc w:val="center"/>
      </w:pPr>
      <w:r>
        <w:rPr>
          <w:b/>
        </w:rPr>
        <w:t>Essential question:</w:t>
      </w:r>
      <w:r w:rsidR="00FB4CD6">
        <w:rPr>
          <w:b/>
        </w:rPr>
        <w:t xml:space="preserve"> </w:t>
      </w:r>
      <w:r w:rsidR="00E6225F">
        <w:rPr>
          <w:b/>
          <w:sz w:val="36"/>
        </w:rPr>
        <w:t>Do Finger Wrinkles Improve Grip?</w:t>
      </w:r>
    </w:p>
    <w:p w14:paraId="1C575B3D" w14:textId="77777777" w:rsidR="002D3623" w:rsidRDefault="003937CC">
      <w:pPr>
        <w:rPr>
          <w:i/>
        </w:rPr>
      </w:pPr>
      <w:r>
        <w:rPr>
          <w:i/>
        </w:rPr>
        <w:tab/>
      </w:r>
      <w:r w:rsidR="00C36BC3">
        <w:rPr>
          <w:i/>
        </w:rPr>
        <w:fldChar w:fldCharType="begin">
          <w:ffData>
            <w:name w:val="Text10"/>
            <w:enabled/>
            <w:calcOnExit w:val="0"/>
            <w:textInput>
              <w:default w:val="Short description of whole class period"/>
            </w:textInput>
          </w:ffData>
        </w:fldChar>
      </w:r>
      <w:bookmarkStart w:id="0" w:name="Text10"/>
      <w:r w:rsidR="00C36BC3">
        <w:rPr>
          <w:i/>
        </w:rPr>
        <w:instrText xml:space="preserve"> FORMTEXT </w:instrText>
      </w:r>
      <w:r w:rsidR="00C36BC3">
        <w:rPr>
          <w:i/>
        </w:rPr>
      </w:r>
      <w:r w:rsidR="00C36BC3">
        <w:rPr>
          <w:i/>
        </w:rPr>
        <w:fldChar w:fldCharType="separate"/>
      </w:r>
    </w:p>
    <w:p w14:paraId="57B4BF7E" w14:textId="77777777" w:rsidR="002D3623" w:rsidRDefault="002D3623">
      <w:pPr>
        <w:rPr>
          <w:i/>
        </w:rPr>
      </w:pPr>
    </w:p>
    <w:p w14:paraId="7E56CDD0" w14:textId="72969F40" w:rsidR="003C4D19" w:rsidRDefault="005E2C2E">
      <w:pPr>
        <w:rPr>
          <w:i/>
        </w:rPr>
      </w:pPr>
      <w:r w:rsidRPr="005E2C2E">
        <w:rPr>
          <w:i/>
          <w:noProof/>
        </w:rPr>
        <w:t xml:space="preserve">Students </w:t>
      </w:r>
      <w:r w:rsidR="00F0731A">
        <w:rPr>
          <w:i/>
          <w:noProof/>
        </w:rPr>
        <w:t xml:space="preserve">investigate the unique, intriguing question:  </w:t>
      </w:r>
      <w:r w:rsidR="005C6240">
        <w:rPr>
          <w:i/>
          <w:noProof/>
        </w:rPr>
        <w:t>D</w:t>
      </w:r>
      <w:r w:rsidR="00F0731A">
        <w:rPr>
          <w:i/>
          <w:noProof/>
        </w:rPr>
        <w:t>o fingers wrinkle</w:t>
      </w:r>
      <w:r w:rsidR="005C6240">
        <w:rPr>
          <w:i/>
          <w:noProof/>
        </w:rPr>
        <w:t>s</w:t>
      </w:r>
      <w:r w:rsidR="00F0731A">
        <w:rPr>
          <w:i/>
          <w:noProof/>
        </w:rPr>
        <w:t xml:space="preserve"> </w:t>
      </w:r>
      <w:r w:rsidR="005C6240">
        <w:rPr>
          <w:i/>
          <w:noProof/>
        </w:rPr>
        <w:t>help you grip</w:t>
      </w:r>
      <w:r w:rsidR="00F0731A">
        <w:rPr>
          <w:i/>
          <w:noProof/>
        </w:rPr>
        <w:t xml:space="preserve"> wet</w:t>
      </w:r>
      <w:r w:rsidR="005C6240">
        <w:rPr>
          <w:i/>
          <w:noProof/>
        </w:rPr>
        <w:t xml:space="preserve"> objects</w:t>
      </w:r>
      <w:r w:rsidR="00F0731A">
        <w:rPr>
          <w:i/>
          <w:noProof/>
        </w:rPr>
        <w:t xml:space="preserve">? </w:t>
      </w:r>
      <w:r w:rsidR="008318E2">
        <w:rPr>
          <w:i/>
          <w:noProof/>
        </w:rPr>
        <w:t xml:space="preserve">Using observations </w:t>
      </w:r>
      <w:r w:rsidR="00F0731A">
        <w:rPr>
          <w:i/>
          <w:noProof/>
        </w:rPr>
        <w:t xml:space="preserve"> </w:t>
      </w:r>
      <w:r w:rsidR="008318E2">
        <w:rPr>
          <w:i/>
          <w:noProof/>
        </w:rPr>
        <w:t xml:space="preserve">they </w:t>
      </w:r>
      <w:r w:rsidR="00FF0D70">
        <w:rPr>
          <w:i/>
          <w:noProof/>
        </w:rPr>
        <w:t>make of</w:t>
      </w:r>
      <w:r w:rsidR="008318E2">
        <w:rPr>
          <w:i/>
          <w:noProof/>
        </w:rPr>
        <w:t xml:space="preserve"> their own</w:t>
      </w:r>
      <w:r w:rsidR="00FF0D70">
        <w:rPr>
          <w:i/>
          <w:noProof/>
        </w:rPr>
        <w:t xml:space="preserve"> finger wrinkling structure</w:t>
      </w:r>
      <w:r w:rsidR="008318E2">
        <w:rPr>
          <w:i/>
          <w:noProof/>
        </w:rPr>
        <w:t>, students hypothesize some potential functions of finger wrinkles</w:t>
      </w:r>
      <w:r w:rsidR="00FF0D70">
        <w:rPr>
          <w:i/>
          <w:noProof/>
        </w:rPr>
        <w:t xml:space="preserve">. </w:t>
      </w:r>
      <w:r w:rsidR="00FF0D70" w:rsidRPr="00FF0D70">
        <w:rPr>
          <w:i/>
          <w:noProof/>
        </w:rPr>
        <w:t xml:space="preserve">Students </w:t>
      </w:r>
      <w:r w:rsidR="008318E2">
        <w:rPr>
          <w:i/>
          <w:noProof/>
        </w:rPr>
        <w:t>are then</w:t>
      </w:r>
      <w:r w:rsidR="00FF0D70" w:rsidRPr="00FF0D70">
        <w:rPr>
          <w:i/>
          <w:noProof/>
        </w:rPr>
        <w:t xml:space="preserve"> introduced to a relatively new hypothesis through video: that finger wrinkles from soaking your hand improve our finger’s gripping function when wet. </w:t>
      </w:r>
      <w:r w:rsidR="008318E2">
        <w:rPr>
          <w:i/>
          <w:noProof/>
        </w:rPr>
        <w:t xml:space="preserve">Students conduct </w:t>
      </w:r>
      <w:r w:rsidR="00FF0D70">
        <w:rPr>
          <w:i/>
          <w:noProof/>
        </w:rPr>
        <w:t>a (literally) hands-on experiment</w:t>
      </w:r>
      <w:r w:rsidR="00F0731A">
        <w:rPr>
          <w:i/>
          <w:noProof/>
        </w:rPr>
        <w:t xml:space="preserve"> to </w:t>
      </w:r>
      <w:r w:rsidR="00FF0D70">
        <w:rPr>
          <w:i/>
          <w:noProof/>
        </w:rPr>
        <w:t xml:space="preserve">test whether or not </w:t>
      </w:r>
      <w:r w:rsidR="00F0731A">
        <w:rPr>
          <w:i/>
          <w:noProof/>
        </w:rPr>
        <w:t>finger wrinkles</w:t>
      </w:r>
      <w:r w:rsidR="00FF0D70">
        <w:rPr>
          <w:i/>
          <w:noProof/>
        </w:rPr>
        <w:t xml:space="preserve"> improve grip on wet objects</w:t>
      </w:r>
      <w:r w:rsidRPr="005E2C2E">
        <w:rPr>
          <w:i/>
          <w:noProof/>
        </w:rPr>
        <w:t>. Students</w:t>
      </w:r>
      <w:r w:rsidR="00F0731A">
        <w:rPr>
          <w:i/>
          <w:noProof/>
        </w:rPr>
        <w:t xml:space="preserve"> will </w:t>
      </w:r>
      <w:r w:rsidR="00FF0D70">
        <w:rPr>
          <w:i/>
          <w:noProof/>
        </w:rPr>
        <w:t>collect and interpret quantitative data</w:t>
      </w:r>
      <w:r w:rsidR="008318E2">
        <w:rPr>
          <w:i/>
          <w:noProof/>
        </w:rPr>
        <w:t>,</w:t>
      </w:r>
      <w:r w:rsidR="00F0731A">
        <w:rPr>
          <w:i/>
          <w:noProof/>
        </w:rPr>
        <w:t xml:space="preserve"> </w:t>
      </w:r>
      <w:r w:rsidR="00FF0D70">
        <w:rPr>
          <w:i/>
          <w:noProof/>
        </w:rPr>
        <w:t xml:space="preserve"> us</w:t>
      </w:r>
      <w:r w:rsidR="008318E2">
        <w:rPr>
          <w:i/>
          <w:noProof/>
        </w:rPr>
        <w:t>ing</w:t>
      </w:r>
      <w:r w:rsidR="00FF0D70">
        <w:rPr>
          <w:i/>
          <w:noProof/>
        </w:rPr>
        <w:t xml:space="preserve"> </w:t>
      </w:r>
      <w:r w:rsidR="008318E2">
        <w:rPr>
          <w:i/>
          <w:noProof/>
        </w:rPr>
        <w:t>this</w:t>
      </w:r>
      <w:r w:rsidR="00FF0D70">
        <w:rPr>
          <w:i/>
          <w:noProof/>
        </w:rPr>
        <w:t xml:space="preserve"> data to argue whether or not the hypothesis is supported. </w:t>
      </w:r>
      <w:r w:rsidR="00C36BC3">
        <w:rPr>
          <w:i/>
        </w:rPr>
        <w:fldChar w:fldCharType="end"/>
      </w:r>
      <w:bookmarkEnd w:id="0"/>
    </w:p>
    <w:p w14:paraId="63229D0C" w14:textId="77777777" w:rsidR="00F0731A" w:rsidRDefault="00F0731A">
      <w:pPr>
        <w:rPr>
          <w:b/>
        </w:rPr>
      </w:pPr>
    </w:p>
    <w:p w14:paraId="41EFB232" w14:textId="77777777" w:rsidR="00A15FDD" w:rsidRPr="00A15FDD" w:rsidRDefault="00A15FDD">
      <w:pPr>
        <w:rPr>
          <w:b/>
        </w:rPr>
      </w:pPr>
      <w:r w:rsidRPr="00A15FDD">
        <w:rPr>
          <w:b/>
        </w:rPr>
        <w:t>Target Ages</w:t>
      </w:r>
      <w:proofErr w:type="gramStart"/>
      <w:r w:rsidRPr="00A15FDD">
        <w:rPr>
          <w:b/>
        </w:rPr>
        <w:t xml:space="preserve">: </w:t>
      </w:r>
      <w:r w:rsidR="00C8301B">
        <w:rPr>
          <w:b/>
        </w:rPr>
        <w:t xml:space="preserve"> </w:t>
      </w:r>
      <w:proofErr w:type="gramEnd"/>
      <w:r w:rsidR="008F7044">
        <w:fldChar w:fldCharType="begin">
          <w:ffData>
            <w:name w:val="Text1"/>
            <w:enabled/>
            <w:calcOnExit w:val="0"/>
            <w:textInput/>
          </w:ffData>
        </w:fldChar>
      </w:r>
      <w:bookmarkStart w:id="1" w:name="Text1"/>
      <w:r w:rsidR="008F7044">
        <w:instrText xml:space="preserve"> FORMTEXT </w:instrText>
      </w:r>
      <w:r w:rsidR="008F7044">
        <w:fldChar w:fldCharType="separate"/>
      </w:r>
      <w:r w:rsidR="00D02F93">
        <w:t xml:space="preserve">Grades </w:t>
      </w:r>
      <w:r w:rsidR="00D02F93" w:rsidRPr="00D02F93">
        <w:rPr>
          <w:noProof/>
        </w:rPr>
        <w:t>6-8</w:t>
      </w:r>
      <w:r w:rsidR="008F7044">
        <w:fldChar w:fldCharType="end"/>
      </w:r>
      <w:bookmarkEnd w:id="1"/>
    </w:p>
    <w:p w14:paraId="23940407" w14:textId="77777777" w:rsidR="00E37CB2" w:rsidRPr="00C8301B" w:rsidRDefault="00414BC5" w:rsidP="00017DA4">
      <w:r w:rsidRPr="00C8301B">
        <w:rPr>
          <w:b/>
        </w:rPr>
        <w:t>Content</w:t>
      </w:r>
      <w:r w:rsidR="00E37CB2" w:rsidRPr="00C8301B">
        <w:rPr>
          <w:b/>
        </w:rPr>
        <w:t xml:space="preserve"> Areas</w:t>
      </w:r>
      <w:r w:rsidR="00E37CB2" w:rsidRPr="00C8301B">
        <w:t xml:space="preserve">: </w:t>
      </w:r>
      <w:r w:rsidR="008F7044">
        <w:fldChar w:fldCharType="begin">
          <w:ffData>
            <w:name w:val="Text2"/>
            <w:enabled/>
            <w:calcOnExit w:val="0"/>
            <w:textInput/>
          </w:ffData>
        </w:fldChar>
      </w:r>
      <w:bookmarkStart w:id="2" w:name="Text2"/>
      <w:r w:rsidR="008F7044">
        <w:instrText xml:space="preserve"> FORMTEXT </w:instrText>
      </w:r>
      <w:r w:rsidR="008F7044">
        <w:fldChar w:fldCharType="separate"/>
      </w:r>
      <w:r w:rsidR="00D02F93" w:rsidRPr="00D02F93">
        <w:rPr>
          <w:noProof/>
        </w:rPr>
        <w:t>Biology, Engineering and Design</w:t>
      </w:r>
      <w:r w:rsidR="008F7044">
        <w:fldChar w:fldCharType="end"/>
      </w:r>
      <w:bookmarkEnd w:id="2"/>
    </w:p>
    <w:p w14:paraId="006B4E8C" w14:textId="77777777" w:rsidR="00F468DC" w:rsidRPr="00C8301B" w:rsidRDefault="003C4D19" w:rsidP="00F468DC">
      <w:r w:rsidRPr="00C8301B">
        <w:rPr>
          <w:b/>
        </w:rPr>
        <w:t>Topic</w:t>
      </w:r>
      <w:r w:rsidR="00395A68">
        <w:rPr>
          <w:b/>
        </w:rPr>
        <w:t xml:space="preserve"> tags</w:t>
      </w:r>
      <w:r w:rsidRPr="00C8301B">
        <w:t xml:space="preserve">: </w:t>
      </w:r>
      <w:r w:rsidR="008F7044">
        <w:fldChar w:fldCharType="begin">
          <w:ffData>
            <w:name w:val="Text3"/>
            <w:enabled/>
            <w:calcOnExit w:val="0"/>
            <w:textInput/>
          </w:ffData>
        </w:fldChar>
      </w:r>
      <w:bookmarkStart w:id="3" w:name="Text3"/>
      <w:r w:rsidR="008F7044">
        <w:instrText xml:space="preserve"> FORMTEXT </w:instrText>
      </w:r>
      <w:r w:rsidR="008F7044">
        <w:fldChar w:fldCharType="separate"/>
      </w:r>
      <w:r w:rsidR="00D02F93" w:rsidRPr="00D02F93">
        <w:rPr>
          <w:noProof/>
        </w:rPr>
        <w:t xml:space="preserve">Structure and Function, Physiology, </w:t>
      </w:r>
      <w:r w:rsidR="00F0731A">
        <w:rPr>
          <w:noProof/>
        </w:rPr>
        <w:t xml:space="preserve">Adaptation, </w:t>
      </w:r>
      <w:r w:rsidR="00D02F93" w:rsidRPr="00D02F93">
        <w:rPr>
          <w:noProof/>
        </w:rPr>
        <w:t xml:space="preserve">Neurology, nervous system, modeling, inquiry, </w:t>
      </w:r>
      <w:r w:rsidR="00F0731A">
        <w:rPr>
          <w:noProof/>
        </w:rPr>
        <w:t>experimental design,</w:t>
      </w:r>
      <w:r w:rsidR="007F0D4F">
        <w:rPr>
          <w:noProof/>
        </w:rPr>
        <w:t xml:space="preserve"> data analysis and presentation</w:t>
      </w:r>
      <w:r w:rsidR="008F7044">
        <w:fldChar w:fldCharType="end"/>
      </w:r>
      <w:bookmarkEnd w:id="3"/>
      <w:r w:rsidR="00833A1E" w:rsidRPr="00C8301B">
        <w:br/>
      </w:r>
      <w:r w:rsidR="00F468DC" w:rsidRPr="00C8301B">
        <w:rPr>
          <w:b/>
        </w:rPr>
        <w:t>Time required:</w:t>
      </w:r>
      <w:r w:rsidR="00F468DC" w:rsidRPr="00C8301B">
        <w:t xml:space="preserve"> </w:t>
      </w:r>
      <w:r w:rsidR="00F468DC">
        <w:fldChar w:fldCharType="begin">
          <w:ffData>
            <w:name w:val="Text6"/>
            <w:enabled/>
            <w:calcOnExit w:val="0"/>
            <w:textInput/>
          </w:ffData>
        </w:fldChar>
      </w:r>
      <w:bookmarkStart w:id="4" w:name="Text6"/>
      <w:r w:rsidR="00F468DC">
        <w:instrText xml:space="preserve"> FORMTEXT </w:instrText>
      </w:r>
      <w:r w:rsidR="00F468DC">
        <w:fldChar w:fldCharType="separate"/>
      </w:r>
      <w:r w:rsidR="00F468DC">
        <w:rPr>
          <w:noProof/>
        </w:rPr>
        <w:t>60 minutes</w:t>
      </w:r>
      <w:r w:rsidR="00F468DC">
        <w:fldChar w:fldCharType="end"/>
      </w:r>
      <w:bookmarkEnd w:id="4"/>
    </w:p>
    <w:p w14:paraId="2FB107B5" w14:textId="77777777" w:rsidR="00F468DC" w:rsidRDefault="00F468DC" w:rsidP="00017DA4">
      <w:pPr>
        <w:rPr>
          <w:b/>
        </w:rPr>
      </w:pPr>
    </w:p>
    <w:p w14:paraId="35818319" w14:textId="77777777" w:rsidR="00F468DC" w:rsidRDefault="00F468DC" w:rsidP="00017DA4">
      <w:pPr>
        <w:rPr>
          <w:b/>
        </w:rPr>
      </w:pPr>
    </w:p>
    <w:p w14:paraId="448F1AFB" w14:textId="733FC818" w:rsidR="00017DA4" w:rsidRPr="00C8301B" w:rsidRDefault="00222078" w:rsidP="00017DA4">
      <w:r>
        <w:rPr>
          <w:b/>
        </w:rPr>
        <w:t>Focus</w:t>
      </w:r>
      <w:r w:rsidR="00B141BE" w:rsidRPr="00C8301B">
        <w:rPr>
          <w:b/>
        </w:rPr>
        <w:t xml:space="preserve"> </w:t>
      </w:r>
      <w:r w:rsidR="00833A1E" w:rsidRPr="00C8301B">
        <w:rPr>
          <w:b/>
        </w:rPr>
        <w:t>Skills</w:t>
      </w:r>
      <w:r w:rsidR="00833A1E" w:rsidRPr="00C8301B">
        <w:t xml:space="preserve">: </w:t>
      </w:r>
      <w:r w:rsidR="008F7044">
        <w:fldChar w:fldCharType="begin">
          <w:ffData>
            <w:name w:val="Text4"/>
            <w:enabled/>
            <w:calcOnExit w:val="0"/>
            <w:textInput/>
          </w:ffData>
        </w:fldChar>
      </w:r>
      <w:bookmarkStart w:id="5" w:name="Text4"/>
      <w:r w:rsidR="008F7044">
        <w:instrText xml:space="preserve"> FORMTEXT </w:instrText>
      </w:r>
      <w:r w:rsidR="008F7044">
        <w:fldChar w:fldCharType="separate"/>
      </w:r>
      <w:r w:rsidR="00DD272A">
        <w:t>O</w:t>
      </w:r>
      <w:r w:rsidR="00D02F93" w:rsidRPr="00D02F93">
        <w:rPr>
          <w:noProof/>
        </w:rPr>
        <w:t>bservation and inference, measurement and counting, science process skills.</w:t>
      </w:r>
      <w:r w:rsidR="008F7044">
        <w:fldChar w:fldCharType="end"/>
      </w:r>
      <w:bookmarkEnd w:id="5"/>
    </w:p>
    <w:p w14:paraId="410AD684" w14:textId="3360C573" w:rsidR="0030779F" w:rsidRPr="008F7044" w:rsidRDefault="0030779F" w:rsidP="00017DA4">
      <w:r w:rsidRPr="00C8301B">
        <w:rPr>
          <w:b/>
        </w:rPr>
        <w:t>Supported modalities</w:t>
      </w:r>
      <w:r w:rsidR="008F7044">
        <w:rPr>
          <w:b/>
        </w:rPr>
        <w:t xml:space="preserve">: </w:t>
      </w:r>
      <w:r w:rsidR="008F7044">
        <w:rPr>
          <w:b/>
        </w:rPr>
        <w:fldChar w:fldCharType="begin">
          <w:ffData>
            <w:name w:val="Text5"/>
            <w:enabled/>
            <w:calcOnExit w:val="0"/>
            <w:textInput/>
          </w:ffData>
        </w:fldChar>
      </w:r>
      <w:bookmarkStart w:id="6" w:name="Text5"/>
      <w:r w:rsidR="008F7044">
        <w:rPr>
          <w:b/>
        </w:rPr>
        <w:instrText xml:space="preserve"> FORMTEXT </w:instrText>
      </w:r>
      <w:r w:rsidR="008F7044">
        <w:rPr>
          <w:b/>
        </w:rPr>
      </w:r>
      <w:r w:rsidR="008F7044">
        <w:rPr>
          <w:b/>
        </w:rPr>
        <w:fldChar w:fldCharType="separate"/>
      </w:r>
      <w:r w:rsidR="00DD272A" w:rsidRPr="00DD272A">
        <w:t>V</w:t>
      </w:r>
      <w:r w:rsidR="00D02F93" w:rsidRPr="008318E2">
        <w:rPr>
          <w:noProof/>
        </w:rPr>
        <w:t>isual</w:t>
      </w:r>
      <w:r w:rsidR="008318E2" w:rsidRPr="008318E2">
        <w:rPr>
          <w:noProof/>
        </w:rPr>
        <w:t>, auditory and</w:t>
      </w:r>
      <w:r w:rsidR="00D02F93" w:rsidRPr="008318E2">
        <w:rPr>
          <w:noProof/>
        </w:rPr>
        <w:t xml:space="preserve"> </w:t>
      </w:r>
      <w:r w:rsidR="008318E2" w:rsidRPr="008318E2">
        <w:rPr>
          <w:noProof/>
        </w:rPr>
        <w:t xml:space="preserve">tactile </w:t>
      </w:r>
      <w:r w:rsidR="00D02F93" w:rsidRPr="008318E2">
        <w:rPr>
          <w:noProof/>
        </w:rPr>
        <w:t>modalities are supported</w:t>
      </w:r>
      <w:r w:rsidR="008F7044">
        <w:rPr>
          <w:b/>
        </w:rPr>
        <w:fldChar w:fldCharType="end"/>
      </w:r>
      <w:bookmarkEnd w:id="6"/>
    </w:p>
    <w:p w14:paraId="57D45CCB" w14:textId="77777777" w:rsidR="006272BE" w:rsidRPr="006272BE" w:rsidRDefault="006272BE" w:rsidP="00017DA4">
      <w:r>
        <w:rPr>
          <w:b/>
        </w:rPr>
        <w:t>Assessment:</w:t>
      </w:r>
      <w:r>
        <w:t xml:space="preserve"> </w:t>
      </w:r>
      <w:r w:rsidR="008F7044">
        <w:fldChar w:fldCharType="begin">
          <w:ffData>
            <w:name w:val="Text7"/>
            <w:enabled/>
            <w:calcOnExit w:val="0"/>
            <w:textInput/>
          </w:ffData>
        </w:fldChar>
      </w:r>
      <w:bookmarkStart w:id="7" w:name="Text7"/>
      <w:r w:rsidR="008F7044">
        <w:instrText xml:space="preserve"> FORMTEXT </w:instrText>
      </w:r>
      <w:r w:rsidR="008F7044">
        <w:fldChar w:fldCharType="separate"/>
      </w:r>
      <w:r w:rsidR="00F468DC" w:rsidRPr="00F468DC">
        <w:rPr>
          <w:noProof/>
        </w:rPr>
        <w:t xml:space="preserve">Students use </w:t>
      </w:r>
      <w:r w:rsidR="003A2AF1">
        <w:rPr>
          <w:noProof/>
        </w:rPr>
        <w:t>their</w:t>
      </w:r>
      <w:r w:rsidR="00F468DC" w:rsidRPr="00F468DC">
        <w:rPr>
          <w:noProof/>
        </w:rPr>
        <w:t xml:space="preserve"> data</w:t>
      </w:r>
      <w:r w:rsidR="003A2AF1">
        <w:rPr>
          <w:noProof/>
        </w:rPr>
        <w:t xml:space="preserve"> or simulated data</w:t>
      </w:r>
      <w:r w:rsidR="00F468DC" w:rsidRPr="00F468DC">
        <w:rPr>
          <w:noProof/>
        </w:rPr>
        <w:t xml:space="preserve"> to argue whether or not the function of finger wrinkles is to improve the grip of wet objects.</w:t>
      </w:r>
      <w:r w:rsidR="008F7044">
        <w:fldChar w:fldCharType="end"/>
      </w:r>
      <w:bookmarkEnd w:id="7"/>
    </w:p>
    <w:p w14:paraId="08F8C598" w14:textId="77777777" w:rsidR="00E37CB2" w:rsidRPr="00C8301B" w:rsidRDefault="00E37CB2" w:rsidP="00017DA4">
      <w:r w:rsidRPr="00C8301B">
        <w:rPr>
          <w:b/>
        </w:rPr>
        <w:t>Accessibility:</w:t>
      </w:r>
      <w:r w:rsidRPr="00C8301B">
        <w:t xml:space="preserve"> </w:t>
      </w:r>
      <w:bookmarkStart w:id="8" w:name="_GoBack"/>
      <w:r w:rsidR="008F7044">
        <w:fldChar w:fldCharType="begin">
          <w:ffData>
            <w:name w:val="Text8"/>
            <w:enabled/>
            <w:calcOnExit w:val="0"/>
            <w:textInput/>
          </w:ffData>
        </w:fldChar>
      </w:r>
      <w:bookmarkStart w:id="9" w:name="Text8"/>
      <w:r w:rsidR="008F7044">
        <w:instrText xml:space="preserve"> FORMTEXT </w:instrText>
      </w:r>
      <w:r w:rsidR="008F7044">
        <w:fldChar w:fldCharType="separate"/>
      </w:r>
      <w:r w:rsidR="00F468DC" w:rsidRPr="00F468DC">
        <w:rPr>
          <w:noProof/>
        </w:rPr>
        <w:t xml:space="preserve">This activity will work best with students who are able to see and feel finger or foot wrinkling. At least one member in each group needs to be able to pick up wet objects. A student who can keep time is also a necessity for this project. </w:t>
      </w:r>
      <w:r w:rsidR="008F7044">
        <w:fldChar w:fldCharType="end"/>
      </w:r>
      <w:bookmarkEnd w:id="9"/>
      <w:bookmarkEnd w:id="8"/>
    </w:p>
    <w:p w14:paraId="4AC116A2" w14:textId="77777777" w:rsidR="00414BC5" w:rsidRDefault="00414BC5" w:rsidP="00017DA4">
      <w:pPr>
        <w:rPr>
          <w:b/>
        </w:rPr>
      </w:pPr>
    </w:p>
    <w:p w14:paraId="6C8E2A74" w14:textId="77777777" w:rsidR="00103DCA" w:rsidRDefault="00C8301B" w:rsidP="00017DA4">
      <w:pPr>
        <w:rPr>
          <w:b/>
        </w:rPr>
      </w:pPr>
      <w:r>
        <w:rPr>
          <w:b/>
        </w:rPr>
        <w:t>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9266"/>
      </w:tblGrid>
      <w:tr w:rsidR="00C8301B" w:rsidRPr="00D02F93" w14:paraId="19066C5F" w14:textId="77777777" w:rsidTr="003B2225">
        <w:trPr>
          <w:trHeight w:val="1026"/>
        </w:trPr>
        <w:tc>
          <w:tcPr>
            <w:tcW w:w="1638" w:type="dxa"/>
            <w:shd w:val="clear" w:color="auto" w:fill="auto"/>
          </w:tcPr>
          <w:p w14:paraId="24FF89AC" w14:textId="77777777" w:rsidR="00C8301B" w:rsidRPr="00D02F93" w:rsidRDefault="003B2225" w:rsidP="004F5092">
            <w:pPr>
              <w:rPr>
                <w:b/>
              </w:rPr>
            </w:pPr>
            <w:r>
              <w:t xml:space="preserve">Framework </w:t>
            </w:r>
            <w:proofErr w:type="gramStart"/>
            <w:r>
              <w:t xml:space="preserve">for  </w:t>
            </w:r>
            <w:proofErr w:type="gramEnd"/>
            <w:r>
              <w:br/>
              <w:t>K-12 Science Education</w:t>
            </w:r>
          </w:p>
        </w:tc>
        <w:tc>
          <w:tcPr>
            <w:tcW w:w="9378" w:type="dxa"/>
            <w:shd w:val="clear" w:color="auto" w:fill="auto"/>
          </w:tcPr>
          <w:p w14:paraId="7A5143C1" w14:textId="77777777" w:rsidR="004F5092" w:rsidRDefault="004F5092" w:rsidP="004F5092">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Disciplinary Core Ideas addressed: </w:t>
            </w:r>
          </w:p>
          <w:p w14:paraId="1AA12CC4" w14:textId="77777777" w:rsidR="004F5092" w:rsidRPr="004F5092" w:rsidRDefault="004F5092" w:rsidP="004F5092">
            <w:pPr>
              <w:rPr>
                <w:rFonts w:ascii="Arial" w:eastAsia="Times New Roman" w:hAnsi="Arial" w:cs="Arial"/>
                <w:bCs/>
                <w:color w:val="000000"/>
                <w:sz w:val="20"/>
                <w:szCs w:val="20"/>
              </w:rPr>
            </w:pPr>
            <w:r w:rsidRPr="004F5092">
              <w:rPr>
                <w:rFonts w:ascii="Arial" w:eastAsia="Times New Roman" w:hAnsi="Arial" w:cs="Arial"/>
                <w:bCs/>
                <w:color w:val="000000"/>
                <w:sz w:val="20"/>
                <w:szCs w:val="20"/>
              </w:rPr>
              <w:t>LS1.A: Structure and Function</w:t>
            </w:r>
          </w:p>
          <w:p w14:paraId="343F132D" w14:textId="77777777" w:rsidR="00C8301B" w:rsidRDefault="004F5092" w:rsidP="004F5092">
            <w:pPr>
              <w:rPr>
                <w:rFonts w:ascii="Arial" w:eastAsia="Times New Roman" w:hAnsi="Arial" w:cs="Arial"/>
                <w:b/>
                <w:bCs/>
                <w:color w:val="000000"/>
                <w:sz w:val="20"/>
                <w:szCs w:val="20"/>
              </w:rPr>
            </w:pPr>
            <w:r w:rsidRPr="004F5092">
              <w:rPr>
                <w:rFonts w:ascii="Arial" w:eastAsia="Times New Roman" w:hAnsi="Arial" w:cs="Arial"/>
                <w:bCs/>
                <w:color w:val="000000"/>
                <w:sz w:val="20"/>
                <w:szCs w:val="20"/>
              </w:rPr>
              <w:t>Multicellular organisms have a hierarchical structural organization, in which any one system is made up of numerous parts and is itself a component of the next level</w:t>
            </w:r>
            <w:r w:rsidRPr="004F5092">
              <w:rPr>
                <w:rFonts w:ascii="Arial" w:eastAsia="Times New Roman" w:hAnsi="Arial" w:cs="Arial"/>
                <w:b/>
                <w:bCs/>
                <w:color w:val="000000"/>
                <w:sz w:val="20"/>
                <w:szCs w:val="20"/>
              </w:rPr>
              <w:t>.</w:t>
            </w:r>
          </w:p>
          <w:p w14:paraId="72CF731F" w14:textId="77777777" w:rsidR="003B2225" w:rsidRDefault="003B2225" w:rsidP="004F5092">
            <w:pPr>
              <w:rPr>
                <w:rFonts w:ascii="Arial" w:eastAsia="Times New Roman" w:hAnsi="Arial" w:cs="Arial"/>
                <w:b/>
                <w:bCs/>
                <w:color w:val="000000"/>
                <w:sz w:val="20"/>
                <w:szCs w:val="20"/>
              </w:rPr>
            </w:pPr>
          </w:p>
          <w:p w14:paraId="1B805AEF" w14:textId="77777777" w:rsidR="003B2225" w:rsidRDefault="003B2225" w:rsidP="004F5092">
            <w:pPr>
              <w:rPr>
                <w:rFonts w:ascii="Arial" w:eastAsia="Times New Roman" w:hAnsi="Arial" w:cs="Arial"/>
                <w:bCs/>
                <w:color w:val="000000"/>
                <w:sz w:val="20"/>
                <w:szCs w:val="20"/>
              </w:rPr>
            </w:pPr>
            <w:r w:rsidRPr="003B2225">
              <w:rPr>
                <w:rFonts w:ascii="Arial" w:eastAsia="Times New Roman" w:hAnsi="Arial" w:cs="Arial"/>
                <w:b/>
                <w:bCs/>
                <w:color w:val="000000"/>
                <w:sz w:val="20"/>
                <w:szCs w:val="20"/>
              </w:rPr>
              <w:t>Crosscutting concepts:</w:t>
            </w:r>
            <w:r>
              <w:rPr>
                <w:rFonts w:ascii="Arial" w:eastAsia="Times New Roman" w:hAnsi="Arial" w:cs="Arial"/>
                <w:bCs/>
                <w:color w:val="000000"/>
                <w:sz w:val="20"/>
                <w:szCs w:val="20"/>
              </w:rPr>
              <w:t xml:space="preserve"> </w:t>
            </w:r>
            <w:r>
              <w:rPr>
                <w:rFonts w:ascii="Arial" w:eastAsia="Times New Roman" w:hAnsi="Arial" w:cs="Arial"/>
                <w:b/>
                <w:bCs/>
                <w:color w:val="000000"/>
                <w:sz w:val="20"/>
                <w:szCs w:val="20"/>
              </w:rPr>
              <w:t>Structure and Function</w:t>
            </w:r>
            <w:r>
              <w:rPr>
                <w:rFonts w:ascii="Arial" w:eastAsia="Times New Roman" w:hAnsi="Arial" w:cs="Arial"/>
                <w:b/>
                <w:bCs/>
                <w:color w:val="000000"/>
                <w:sz w:val="20"/>
                <w:szCs w:val="20"/>
              </w:rPr>
              <w:br/>
            </w:r>
            <w:r w:rsidRPr="003B2225">
              <w:rPr>
                <w:rFonts w:ascii="Arial" w:eastAsia="Times New Roman" w:hAnsi="Arial" w:cs="Arial"/>
                <w:bCs/>
                <w:color w:val="000000"/>
                <w:sz w:val="20"/>
                <w:szCs w:val="20"/>
              </w:rPr>
              <w:t>Complex and microscopic structures and systems can be visualized, modeled, and used to describe how their function depends on the relationships among its parts, therefore complex natural structures/systems can be analyzed to determine how they function. (MS-LS1-2)</w:t>
            </w:r>
          </w:p>
          <w:p w14:paraId="262D413E" w14:textId="77777777" w:rsidR="003B2225" w:rsidRDefault="003B2225" w:rsidP="004F5092">
            <w:pPr>
              <w:rPr>
                <w:rFonts w:ascii="Arial" w:eastAsia="Times New Roman" w:hAnsi="Arial" w:cs="Arial"/>
                <w:b/>
                <w:bCs/>
                <w:color w:val="000000"/>
                <w:sz w:val="20"/>
                <w:szCs w:val="20"/>
              </w:rPr>
            </w:pPr>
          </w:p>
          <w:p w14:paraId="312CA6C4" w14:textId="77777777" w:rsidR="003B2225" w:rsidRPr="00D02F93" w:rsidRDefault="003B2225" w:rsidP="004F5092">
            <w:pPr>
              <w:rPr>
                <w:b/>
              </w:rPr>
            </w:pPr>
            <w:r w:rsidRPr="003B2225">
              <w:rPr>
                <w:rFonts w:ascii="Arial" w:eastAsia="Times New Roman" w:hAnsi="Arial" w:cs="Arial"/>
                <w:b/>
                <w:bCs/>
                <w:color w:val="000000"/>
                <w:sz w:val="20"/>
                <w:szCs w:val="20"/>
              </w:rPr>
              <w:t xml:space="preserve">Science and Engineering Practices: </w:t>
            </w:r>
            <w:r w:rsidRPr="003B2225">
              <w:rPr>
                <w:rFonts w:ascii="Arial" w:eastAsia="Times New Roman" w:hAnsi="Arial" w:cs="Arial"/>
                <w:bCs/>
                <w:color w:val="000000"/>
                <w:sz w:val="20"/>
                <w:szCs w:val="20"/>
              </w:rPr>
              <w:t>Conduct</w:t>
            </w:r>
            <w:r>
              <w:rPr>
                <w:rFonts w:ascii="Arial" w:eastAsia="Times New Roman" w:hAnsi="Arial" w:cs="Arial"/>
                <w:bCs/>
                <w:color w:val="000000"/>
                <w:sz w:val="20"/>
                <w:szCs w:val="20"/>
              </w:rPr>
              <w:t xml:space="preserve"> an investigation to produce data to serve as the basis for evidence that meet the goals of an investigation</w:t>
            </w:r>
          </w:p>
        </w:tc>
      </w:tr>
      <w:tr w:rsidR="00C8301B" w:rsidRPr="00D02F93" w14:paraId="2F0AF156" w14:textId="77777777" w:rsidTr="003B2225">
        <w:trPr>
          <w:trHeight w:val="1044"/>
        </w:trPr>
        <w:tc>
          <w:tcPr>
            <w:tcW w:w="1638" w:type="dxa"/>
            <w:shd w:val="clear" w:color="auto" w:fill="auto"/>
          </w:tcPr>
          <w:p w14:paraId="267830B6" w14:textId="77777777" w:rsidR="00C8301B" w:rsidRPr="00D02F93" w:rsidRDefault="00C8301B" w:rsidP="003B2225">
            <w:pPr>
              <w:rPr>
                <w:b/>
              </w:rPr>
            </w:pPr>
            <w:r w:rsidRPr="00D02F93">
              <w:t xml:space="preserve">NGSS: </w:t>
            </w:r>
            <w:r w:rsidR="003B2225">
              <w:br/>
              <w:t>MS-LS1-3</w:t>
            </w:r>
          </w:p>
        </w:tc>
        <w:tc>
          <w:tcPr>
            <w:tcW w:w="9378" w:type="dxa"/>
            <w:shd w:val="clear" w:color="auto" w:fill="auto"/>
          </w:tcPr>
          <w:tbl>
            <w:tblPr>
              <w:tblW w:w="0" w:type="auto"/>
              <w:tblCellMar>
                <w:top w:w="15" w:type="dxa"/>
                <w:left w:w="15" w:type="dxa"/>
                <w:bottom w:w="15" w:type="dxa"/>
                <w:right w:w="15" w:type="dxa"/>
              </w:tblCellMar>
              <w:tblLook w:val="04A0" w:firstRow="1" w:lastRow="0" w:firstColumn="1" w:lastColumn="0" w:noHBand="0" w:noVBand="1"/>
            </w:tblPr>
            <w:tblGrid>
              <w:gridCol w:w="6"/>
            </w:tblGrid>
            <w:tr w:rsidR="003B2225" w:rsidRPr="003B2225" w14:paraId="28BFEEA2" w14:textId="77777777" w:rsidTr="003B2225">
              <w:tc>
                <w:tcPr>
                  <w:tcW w:w="0" w:type="auto"/>
                  <w:shd w:val="clear" w:color="auto" w:fill="FFFFFF"/>
                  <w:tcMar>
                    <w:top w:w="0" w:type="dxa"/>
                    <w:left w:w="0" w:type="dxa"/>
                    <w:bottom w:w="150" w:type="dxa"/>
                    <w:right w:w="0" w:type="dxa"/>
                  </w:tcMar>
                  <w:hideMark/>
                </w:tcPr>
                <w:p w14:paraId="6BF1726F" w14:textId="77777777" w:rsidR="003B2225" w:rsidRPr="003B2225" w:rsidRDefault="003B2225" w:rsidP="003B2225">
                  <w:pPr>
                    <w:spacing w:line="225" w:lineRule="atLeast"/>
                    <w:rPr>
                      <w:rFonts w:ascii="Arial" w:eastAsia="Times New Roman" w:hAnsi="Arial" w:cs="Arial"/>
                      <w:bCs/>
                      <w:color w:val="000000"/>
                      <w:sz w:val="20"/>
                      <w:szCs w:val="20"/>
                    </w:rPr>
                  </w:pPr>
                </w:p>
              </w:tc>
            </w:tr>
          </w:tbl>
          <w:p w14:paraId="66327C50" w14:textId="77777777" w:rsidR="003B2225" w:rsidRPr="003B2225" w:rsidRDefault="003B2225" w:rsidP="003B2225">
            <w:pPr>
              <w:rPr>
                <w:rFonts w:ascii="Times" w:eastAsia="Times New Roman" w:hAnsi="Times"/>
                <w:sz w:val="20"/>
                <w:szCs w:val="20"/>
              </w:rPr>
            </w:pPr>
            <w:r w:rsidRPr="003B2225">
              <w:rPr>
                <w:rFonts w:ascii="Arial" w:eastAsia="Times New Roman" w:hAnsi="Arial" w:cs="Arial"/>
                <w:b/>
                <w:bCs/>
                <w:color w:val="000000"/>
                <w:sz w:val="20"/>
                <w:szCs w:val="20"/>
              </w:rPr>
              <w:t>Use argument supported by evidence for how</w:t>
            </w:r>
            <w:r w:rsidRPr="003B2225">
              <w:rPr>
                <w:rFonts w:ascii="Arial" w:eastAsia="Times New Roman" w:hAnsi="Arial" w:cs="Arial"/>
                <w:b/>
                <w:bCs/>
                <w:color w:val="000000"/>
                <w:sz w:val="20"/>
                <w:szCs w:val="20"/>
                <w:shd w:val="clear" w:color="auto" w:fill="FFFFFF"/>
              </w:rPr>
              <w:t> </w:t>
            </w:r>
            <w:r w:rsidRPr="003B2225">
              <w:rPr>
                <w:rFonts w:ascii="Arial" w:eastAsia="Times New Roman" w:hAnsi="Arial" w:cs="Arial"/>
                <w:b/>
                <w:bCs/>
                <w:color w:val="000000"/>
                <w:sz w:val="20"/>
                <w:szCs w:val="20"/>
              </w:rPr>
              <w:t>the body</w:t>
            </w:r>
            <w:r w:rsidRPr="003B2225">
              <w:rPr>
                <w:rFonts w:ascii="Arial" w:eastAsia="Times New Roman" w:hAnsi="Arial" w:cs="Arial"/>
                <w:b/>
                <w:bCs/>
                <w:color w:val="000000"/>
                <w:sz w:val="20"/>
                <w:szCs w:val="20"/>
                <w:shd w:val="clear" w:color="auto" w:fill="FFFFFF"/>
              </w:rPr>
              <w:t> </w:t>
            </w:r>
            <w:r w:rsidRPr="003B2225">
              <w:rPr>
                <w:rFonts w:ascii="Arial" w:eastAsia="Times New Roman" w:hAnsi="Arial" w:cs="Arial"/>
                <w:b/>
                <w:bCs/>
                <w:color w:val="000000"/>
                <w:sz w:val="20"/>
                <w:szCs w:val="20"/>
              </w:rPr>
              <w:t>is a system of</w:t>
            </w:r>
            <w:r w:rsidRPr="003B2225">
              <w:rPr>
                <w:rFonts w:ascii="Arial" w:eastAsia="Times New Roman" w:hAnsi="Arial" w:cs="Arial"/>
                <w:b/>
                <w:bCs/>
                <w:color w:val="000000"/>
                <w:sz w:val="20"/>
                <w:szCs w:val="20"/>
                <w:shd w:val="clear" w:color="auto" w:fill="FFFFFF"/>
              </w:rPr>
              <w:t> </w:t>
            </w:r>
            <w:r w:rsidRPr="003B2225">
              <w:rPr>
                <w:rFonts w:ascii="Arial" w:eastAsia="Times New Roman" w:hAnsi="Arial" w:cs="Arial"/>
                <w:b/>
                <w:bCs/>
                <w:color w:val="000000"/>
                <w:sz w:val="20"/>
                <w:szCs w:val="20"/>
              </w:rPr>
              <w:t>interacting subsystems composed of groups of cells.</w:t>
            </w:r>
            <w:r w:rsidRPr="003B2225">
              <w:rPr>
                <w:rFonts w:ascii="Arial" w:eastAsia="Times New Roman" w:hAnsi="Arial" w:cs="Arial"/>
                <w:b/>
                <w:bCs/>
                <w:color w:val="000000"/>
                <w:sz w:val="20"/>
                <w:szCs w:val="20"/>
                <w:shd w:val="clear" w:color="auto" w:fill="FFFFFF"/>
              </w:rPr>
              <w:t> </w:t>
            </w:r>
            <w:r w:rsidRPr="003B2225">
              <w:rPr>
                <w:rFonts w:ascii="Arial" w:eastAsia="Times New Roman" w:hAnsi="Arial" w:cs="Arial"/>
                <w:color w:val="DD0000"/>
                <w:sz w:val="20"/>
                <w:szCs w:val="20"/>
              </w:rPr>
              <w:t xml:space="preserve">[Clarification Statement: Emphasis is on the conceptual understanding </w:t>
            </w:r>
            <w:r w:rsidRPr="00FF0D70">
              <w:rPr>
                <w:rFonts w:ascii="Arial" w:eastAsia="Times New Roman" w:hAnsi="Arial" w:cs="Arial"/>
                <w:b/>
                <w:color w:val="DD0000"/>
                <w:sz w:val="20"/>
                <w:szCs w:val="20"/>
              </w:rPr>
              <w:t>that cells form tissues and tissues form organs specialized for particular body functions</w:t>
            </w:r>
            <w:r w:rsidRPr="003B2225">
              <w:rPr>
                <w:rFonts w:ascii="Arial" w:eastAsia="Times New Roman" w:hAnsi="Arial" w:cs="Arial"/>
                <w:color w:val="DD0000"/>
                <w:sz w:val="20"/>
                <w:szCs w:val="20"/>
              </w:rPr>
              <w:t>. Examples could include the interaction of subsystems within a system and the normal functioning of those systems.] [</w:t>
            </w:r>
            <w:r w:rsidRPr="003B2225">
              <w:rPr>
                <w:rFonts w:ascii="Arial" w:eastAsia="Times New Roman" w:hAnsi="Arial" w:cs="Arial"/>
                <w:i/>
                <w:iCs/>
                <w:color w:val="DD0000"/>
                <w:sz w:val="20"/>
                <w:szCs w:val="20"/>
              </w:rPr>
              <w:t>Assessment Boundary: Assessment does not include the mechanism of one body system independent of others. Assessment is limited to the circulatory, excretory, digestive, respiratory, muscular, and nervous systems.</w:t>
            </w:r>
            <w:r w:rsidRPr="003B2225">
              <w:rPr>
                <w:rFonts w:ascii="Arial" w:eastAsia="Times New Roman" w:hAnsi="Arial" w:cs="Arial"/>
                <w:color w:val="DD0000"/>
                <w:sz w:val="20"/>
                <w:szCs w:val="20"/>
              </w:rPr>
              <w:t>]</w:t>
            </w:r>
          </w:p>
          <w:p w14:paraId="39D8037F" w14:textId="77777777" w:rsidR="00C8301B" w:rsidRPr="00D02F93" w:rsidRDefault="00C8301B" w:rsidP="00C8301B">
            <w:pPr>
              <w:rPr>
                <w:b/>
              </w:rPr>
            </w:pPr>
          </w:p>
        </w:tc>
      </w:tr>
      <w:tr w:rsidR="00C8301B" w:rsidRPr="00D02F93" w14:paraId="718D73CC" w14:textId="77777777" w:rsidTr="003B2225">
        <w:trPr>
          <w:trHeight w:val="1106"/>
        </w:trPr>
        <w:tc>
          <w:tcPr>
            <w:tcW w:w="1638" w:type="dxa"/>
            <w:shd w:val="clear" w:color="auto" w:fill="auto"/>
          </w:tcPr>
          <w:p w14:paraId="51D92DAF" w14:textId="77777777" w:rsidR="00C8301B" w:rsidRPr="00D02F93" w:rsidRDefault="00C8301B" w:rsidP="00AF16B2">
            <w:pPr>
              <w:rPr>
                <w:b/>
              </w:rPr>
            </w:pPr>
            <w:r w:rsidRPr="00D02F93">
              <w:t>CCSS</w:t>
            </w:r>
            <w:r w:rsidR="00FC36A5">
              <w:t>.ELA-</w:t>
            </w:r>
            <w:proofErr w:type="spellStart"/>
            <w:r w:rsidR="00FC36A5">
              <w:t>Literacy.WHST</w:t>
            </w:r>
            <w:proofErr w:type="spellEnd"/>
          </w:p>
        </w:tc>
        <w:tc>
          <w:tcPr>
            <w:tcW w:w="9378" w:type="dxa"/>
            <w:shd w:val="clear" w:color="auto" w:fill="auto"/>
          </w:tcPr>
          <w:p w14:paraId="13BA6A51" w14:textId="77777777" w:rsidR="00C8301B" w:rsidRPr="00FC36A5" w:rsidRDefault="00FC36A5" w:rsidP="00C8301B">
            <w:r w:rsidRPr="00FC36A5">
              <w:rPr>
                <w:b/>
                <w:sz w:val="22"/>
              </w:rPr>
              <w:t>CCSS.ELA-Literacy.WHST.6-8.1b</w:t>
            </w:r>
            <w:r w:rsidRPr="00FC36A5">
              <w:rPr>
                <w:sz w:val="22"/>
              </w:rPr>
              <w:t xml:space="preserve"> Support claim(s) with logical reasoning and relevant, accurate data and evidence that demonstrate an understanding of the topic or text, using credible sources.</w:t>
            </w:r>
          </w:p>
        </w:tc>
      </w:tr>
    </w:tbl>
    <w:p w14:paraId="5AA05929" w14:textId="77777777" w:rsidR="009231BE" w:rsidRDefault="009231BE" w:rsidP="009231BE">
      <w:pPr>
        <w:rPr>
          <w:b/>
        </w:rPr>
      </w:pPr>
    </w:p>
    <w:p w14:paraId="54896411" w14:textId="77777777" w:rsidR="009231BE" w:rsidRPr="00D7497E" w:rsidRDefault="009231BE" w:rsidP="009231BE">
      <w:pPr>
        <w:rPr>
          <w:b/>
        </w:rPr>
      </w:pPr>
      <w:r w:rsidRPr="00D7497E">
        <w:rPr>
          <w:b/>
        </w:rPr>
        <w:lastRenderedPageBreak/>
        <w:t>Objectives: Students Will Be Able To</w:t>
      </w:r>
    </w:p>
    <w:p w14:paraId="25B343A6" w14:textId="77777777" w:rsidR="009231BE" w:rsidRDefault="00F0731A" w:rsidP="00F0731A">
      <w:pPr>
        <w:pStyle w:val="ListParagraph"/>
        <w:numPr>
          <w:ilvl w:val="0"/>
          <w:numId w:val="4"/>
        </w:numPr>
      </w:pPr>
      <w:r>
        <w:t>Use experimental evidence to e</w:t>
      </w:r>
      <w:r w:rsidR="00A106B1">
        <w:t>valuate whether finger wrinkles</w:t>
      </w:r>
      <w:r>
        <w:t xml:space="preserve"> </w:t>
      </w:r>
      <w:r w:rsidR="00852D37">
        <w:t>improves finger</w:t>
      </w:r>
      <w:r>
        <w:t xml:space="preserve"> gripping</w:t>
      </w:r>
      <w:r w:rsidR="00852D37">
        <w:t xml:space="preserve"> function</w:t>
      </w:r>
      <w:r>
        <w:t xml:space="preserve"> </w:t>
      </w:r>
      <w:r w:rsidR="00852D37">
        <w:t>when wet.</w:t>
      </w:r>
    </w:p>
    <w:p w14:paraId="69370A79" w14:textId="77777777" w:rsidR="009231BE" w:rsidRPr="009231BE" w:rsidRDefault="009231BE" w:rsidP="009231BE">
      <w:pPr>
        <w:rPr>
          <w:b/>
        </w:rPr>
      </w:pPr>
      <w:r w:rsidRPr="009231BE">
        <w:rPr>
          <w:b/>
        </w:rPr>
        <w:t>Materials:</w:t>
      </w:r>
    </w:p>
    <w:p w14:paraId="7F99B59F" w14:textId="5003235E" w:rsidR="00C8301B" w:rsidRDefault="00C8301B" w:rsidP="009231BE">
      <w:pPr>
        <w:numPr>
          <w:ilvl w:val="0"/>
          <w:numId w:val="3"/>
        </w:numPr>
      </w:pPr>
      <w:r>
        <w:t>Projector or interactive whiteboard and computer</w:t>
      </w:r>
      <w:r w:rsidR="002D3623">
        <w:t xml:space="preserve"> with sound</w:t>
      </w:r>
    </w:p>
    <w:p w14:paraId="4840B9DE" w14:textId="6574589E" w:rsidR="002D3623" w:rsidRDefault="00C8301B" w:rsidP="009231BE">
      <w:pPr>
        <w:numPr>
          <w:ilvl w:val="0"/>
          <w:numId w:val="3"/>
        </w:numPr>
      </w:pPr>
      <w:r>
        <w:t>Internet access or “</w:t>
      </w:r>
      <w:r w:rsidR="00F468DC">
        <w:t>Getting a Grip on Finger Wrinkles</w:t>
      </w:r>
      <w:r w:rsidR="00AF16B2">
        <w:t>” video</w:t>
      </w:r>
      <w:r>
        <w:t xml:space="preserve"> pre-downloaded onto computer</w:t>
      </w:r>
    </w:p>
    <w:p w14:paraId="4A7FC113" w14:textId="219DCDD1" w:rsidR="002D3623" w:rsidRPr="002D3623" w:rsidRDefault="002D3623" w:rsidP="002D3623">
      <w:pPr>
        <w:ind w:left="1276" w:hanging="283"/>
        <w:rPr>
          <w:b/>
        </w:rPr>
      </w:pPr>
      <w:r w:rsidRPr="002D3623">
        <w:rPr>
          <w:b/>
        </w:rPr>
        <w:t xml:space="preserve">For each </w:t>
      </w:r>
      <w:r>
        <w:rPr>
          <w:b/>
        </w:rPr>
        <w:t xml:space="preserve">group of </w:t>
      </w:r>
      <w:r w:rsidRPr="002D3623">
        <w:rPr>
          <w:b/>
        </w:rPr>
        <w:t>student</w:t>
      </w:r>
      <w:r>
        <w:rPr>
          <w:b/>
        </w:rPr>
        <w:t>s</w:t>
      </w:r>
      <w:r w:rsidRPr="002D3623">
        <w:rPr>
          <w:b/>
        </w:rPr>
        <w:t xml:space="preserve">: </w:t>
      </w:r>
    </w:p>
    <w:p w14:paraId="5DB7D1B1" w14:textId="60593D84" w:rsidR="002D3623" w:rsidRDefault="002D3623" w:rsidP="002D3623">
      <w:pPr>
        <w:pStyle w:val="ListParagraph"/>
        <w:numPr>
          <w:ilvl w:val="0"/>
          <w:numId w:val="16"/>
        </w:numPr>
        <w:ind w:left="1276" w:hanging="283"/>
      </w:pPr>
      <w:r>
        <w:t xml:space="preserve">Smooth plastic ruler with a hole at one end (without raised lines or numbers) </w:t>
      </w:r>
    </w:p>
    <w:p w14:paraId="6FF4609E" w14:textId="28874C10" w:rsidR="002D3623" w:rsidRDefault="002D3623" w:rsidP="002D3623">
      <w:pPr>
        <w:pStyle w:val="ListParagraph"/>
        <w:numPr>
          <w:ilvl w:val="0"/>
          <w:numId w:val="16"/>
        </w:numPr>
        <w:ind w:left="1276" w:hanging="283"/>
      </w:pPr>
      <w:r>
        <w:t>Large paperclip, straightened out</w:t>
      </w:r>
    </w:p>
    <w:p w14:paraId="0D2B8E21" w14:textId="66FFBB2D" w:rsidR="002D3623" w:rsidRDefault="002D3623" w:rsidP="002D3623">
      <w:pPr>
        <w:pStyle w:val="ListParagraph"/>
        <w:numPr>
          <w:ilvl w:val="0"/>
          <w:numId w:val="16"/>
        </w:numPr>
        <w:ind w:left="1276" w:hanging="283"/>
      </w:pPr>
      <w:r>
        <w:t>Large water bottle with screw cap, with a looped lid for paperclip attachment</w:t>
      </w:r>
    </w:p>
    <w:p w14:paraId="5AF83DDC" w14:textId="153D9803" w:rsidR="002D3623" w:rsidRDefault="002D3623" w:rsidP="002D3623">
      <w:pPr>
        <w:pStyle w:val="ListParagraph"/>
        <w:numPr>
          <w:ilvl w:val="0"/>
          <w:numId w:val="16"/>
        </w:numPr>
        <w:ind w:left="1276" w:hanging="283"/>
      </w:pPr>
      <w:r>
        <w:t>Notebook or student data sheet</w:t>
      </w:r>
    </w:p>
    <w:p w14:paraId="08B4E0B1" w14:textId="26596EFA" w:rsidR="007F0D4F" w:rsidRPr="002D3623" w:rsidRDefault="002D3623" w:rsidP="002D3623">
      <w:pPr>
        <w:pStyle w:val="ListParagraph"/>
        <w:numPr>
          <w:ilvl w:val="0"/>
          <w:numId w:val="16"/>
        </w:numPr>
        <w:ind w:left="1276" w:hanging="283"/>
      </w:pPr>
      <w:r>
        <w:t>Bowl of water for soaking fingers</w:t>
      </w:r>
    </w:p>
    <w:p w14:paraId="1E1C956F" w14:textId="77777777" w:rsidR="00DD7F9C" w:rsidRDefault="00DD7F9C">
      <w:pPr>
        <w:rPr>
          <w:b/>
        </w:rPr>
      </w:pPr>
    </w:p>
    <w:p w14:paraId="499D8077" w14:textId="77777777" w:rsidR="00AA7312" w:rsidRPr="00D7497E" w:rsidRDefault="00707510">
      <w:pPr>
        <w:rPr>
          <w:b/>
        </w:rPr>
      </w:pPr>
      <w:r w:rsidRPr="00D7497E">
        <w:rPr>
          <w:b/>
        </w:rPr>
        <w:t>Activities and Sequence</w:t>
      </w:r>
      <w:r w:rsidR="00AA7312" w:rsidRPr="00D7497E">
        <w:rPr>
          <w:b/>
        </w:rPr>
        <w:t>:</w:t>
      </w:r>
    </w:p>
    <w:p w14:paraId="3A3F29AB" w14:textId="4012D232" w:rsidR="0052261D" w:rsidRPr="005B26CE" w:rsidRDefault="00DF097A" w:rsidP="00570B14">
      <w:pPr>
        <w:pStyle w:val="ListParagraph"/>
        <w:numPr>
          <w:ilvl w:val="0"/>
          <w:numId w:val="1"/>
        </w:numPr>
      </w:pPr>
      <w:r>
        <w:rPr>
          <w:b/>
        </w:rPr>
        <w:t xml:space="preserve">Entrance: </w:t>
      </w:r>
      <w:r>
        <w:t>Ask a student volunteer in each lab group (or just a couple distributed throughout the room), to hold their non-dominant hand in a small dish of water (small food storage cups or observation dishes work well for this). The goal is to make sure that every student in the class will be able to see and sketch finger-wrinkling patterns later in the lesson.</w:t>
      </w:r>
      <w:r>
        <w:br/>
      </w:r>
    </w:p>
    <w:p w14:paraId="242E6A34" w14:textId="203E0303" w:rsidR="00AF16B2" w:rsidRDefault="00A34F46" w:rsidP="00AF16B2">
      <w:pPr>
        <w:pStyle w:val="ListParagraph"/>
        <w:numPr>
          <w:ilvl w:val="0"/>
          <w:numId w:val="1"/>
        </w:numPr>
      </w:pPr>
      <w:r>
        <w:rPr>
          <w:b/>
        </w:rPr>
        <w:t xml:space="preserve">Video: </w:t>
      </w:r>
      <w:r w:rsidR="00DF097A">
        <w:rPr>
          <w:b/>
        </w:rPr>
        <w:t xml:space="preserve">Does finger wrinkling improve wet grip function? </w:t>
      </w:r>
      <w:r w:rsidR="00514E6A">
        <w:t>(</w:t>
      </w:r>
      <w:r w:rsidR="00634125">
        <w:rPr>
          <w:i/>
        </w:rPr>
        <w:t xml:space="preserve">Video </w:t>
      </w:r>
      <w:r w:rsidR="00B13467">
        <w:rPr>
          <w:i/>
        </w:rPr>
        <w:t>3min 25s</w:t>
      </w:r>
      <w:r w:rsidR="00514E6A">
        <w:t xml:space="preserve">) </w:t>
      </w:r>
      <w:r w:rsidR="00634125">
        <w:br/>
      </w:r>
      <w:r w:rsidR="00B13467">
        <w:t>Show students the finger wrinkling video. If you would like to obscure the results of their experiment until after your students replicate their experiment, stop the video at</w:t>
      </w:r>
      <w:r w:rsidR="001F5A16">
        <w:t xml:space="preserve"> </w:t>
      </w:r>
      <w:r w:rsidR="001F5A16" w:rsidRPr="001F5A16">
        <w:rPr>
          <w:i/>
        </w:rPr>
        <w:t>2m 40s</w:t>
      </w:r>
      <w:r w:rsidR="001F5A16">
        <w:t xml:space="preserve">. </w:t>
      </w:r>
      <w:r w:rsidR="002D3623">
        <w:t>Ask students the following questions:</w:t>
      </w:r>
      <w:r w:rsidR="001F5A16">
        <w:t xml:space="preserve"> </w:t>
      </w:r>
    </w:p>
    <w:p w14:paraId="23AD01A4" w14:textId="77777777" w:rsidR="00514E6A" w:rsidRDefault="00B13467" w:rsidP="00514E6A">
      <w:pPr>
        <w:pStyle w:val="ListParagraph"/>
        <w:numPr>
          <w:ilvl w:val="0"/>
          <w:numId w:val="5"/>
        </w:numPr>
        <w:ind w:left="1350"/>
      </w:pPr>
      <w:r>
        <w:t>What other natural structures share the same structural pattern that finger wrinkling does?</w:t>
      </w:r>
    </w:p>
    <w:p w14:paraId="3F24C59F" w14:textId="77777777" w:rsidR="00B13467" w:rsidRDefault="00B13467" w:rsidP="00514E6A">
      <w:pPr>
        <w:pStyle w:val="ListParagraph"/>
        <w:numPr>
          <w:ilvl w:val="0"/>
          <w:numId w:val="5"/>
        </w:numPr>
        <w:ind w:left="1350"/>
      </w:pPr>
      <w:r>
        <w:t>What human-designed structures share the same structural pattern of finger wrinkles?</w:t>
      </w:r>
    </w:p>
    <w:p w14:paraId="00BE44D3" w14:textId="77777777" w:rsidR="00B13467" w:rsidRDefault="00B13467" w:rsidP="00514E6A">
      <w:pPr>
        <w:pStyle w:val="ListParagraph"/>
        <w:numPr>
          <w:ilvl w:val="0"/>
          <w:numId w:val="5"/>
        </w:numPr>
        <w:ind w:left="1350"/>
      </w:pPr>
      <w:r>
        <w:t>What was this group of scientist’s hypothesis for the structure of finger wrinkles? What do they think that these structures are used for?</w:t>
      </w:r>
    </w:p>
    <w:p w14:paraId="1E6300E3" w14:textId="77777777" w:rsidR="00514E6A" w:rsidRDefault="00514E6A" w:rsidP="00514E6A">
      <w:pPr>
        <w:pStyle w:val="ListParagraph"/>
      </w:pPr>
    </w:p>
    <w:p w14:paraId="5725BAB7" w14:textId="7EB1DAA2" w:rsidR="006272BE" w:rsidRDefault="00FC36A5" w:rsidP="00E0393C">
      <w:pPr>
        <w:pStyle w:val="ListParagraph"/>
        <w:numPr>
          <w:ilvl w:val="0"/>
          <w:numId w:val="1"/>
        </w:numPr>
      </w:pPr>
      <w:r>
        <w:rPr>
          <w:b/>
        </w:rPr>
        <w:t>Experiment</w:t>
      </w:r>
      <w:r w:rsidR="002D3623">
        <w:rPr>
          <w:b/>
        </w:rPr>
        <w:t>:</w:t>
      </w:r>
      <w:r>
        <w:rPr>
          <w:b/>
        </w:rPr>
        <w:t xml:space="preserve"> </w:t>
      </w:r>
      <w:r>
        <w:rPr>
          <w:b/>
        </w:rPr>
        <w:br/>
      </w:r>
      <w:r w:rsidR="007C062A" w:rsidRPr="00FC36A5">
        <w:rPr>
          <w:i/>
        </w:rPr>
        <w:t>Are wrinkled</w:t>
      </w:r>
      <w:r w:rsidR="00514E6A" w:rsidRPr="00FC36A5">
        <w:rPr>
          <w:i/>
        </w:rPr>
        <w:t xml:space="preserve"> </w:t>
      </w:r>
      <w:r w:rsidR="00497CF8" w:rsidRPr="00FC36A5">
        <w:rPr>
          <w:i/>
        </w:rPr>
        <w:t xml:space="preserve">fingers better at gripping wet objects than non-wrinkled fingers? </w:t>
      </w:r>
      <w:r w:rsidR="007E71A9" w:rsidRPr="00FC36A5">
        <w:rPr>
          <w:i/>
        </w:rPr>
        <w:t>(</w:t>
      </w:r>
      <w:r w:rsidR="00497CF8" w:rsidRPr="00FC36A5">
        <w:rPr>
          <w:i/>
        </w:rPr>
        <w:t>40</w:t>
      </w:r>
      <w:r w:rsidR="007E71A9" w:rsidRPr="00FC36A5">
        <w:rPr>
          <w:i/>
        </w:rPr>
        <w:t xml:space="preserve"> minutes)</w:t>
      </w:r>
      <w:r w:rsidR="00BF33BB" w:rsidRPr="00FC36A5">
        <w:rPr>
          <w:i/>
        </w:rPr>
        <w:br/>
      </w:r>
      <w:r w:rsidR="007C062A">
        <w:t xml:space="preserve">Provide students </w:t>
      </w:r>
      <w:r w:rsidR="007C062A" w:rsidRPr="00F359D6">
        <w:t xml:space="preserve">with the </w:t>
      </w:r>
      <w:r w:rsidR="00386ECA" w:rsidRPr="00F359D6">
        <w:t>experimental</w:t>
      </w:r>
      <w:r w:rsidR="007C062A" w:rsidRPr="00F359D6">
        <w:t xml:space="preserve"> protocol</w:t>
      </w:r>
      <w:r w:rsidR="00386ECA">
        <w:t xml:space="preserve"> and orient them to a supply station</w:t>
      </w:r>
      <w:r w:rsidR="007C062A">
        <w:t>.</w:t>
      </w:r>
      <w:r w:rsidR="00386ECA">
        <w:t xml:space="preserve"> Before releasing students to retrieve items, review appropriate use of materials.</w:t>
      </w:r>
      <w:r w:rsidR="007C062A">
        <w:t xml:space="preserve"> </w:t>
      </w:r>
      <w:r w:rsidR="00386ECA">
        <w:t xml:space="preserve">This activity </w:t>
      </w:r>
      <w:r w:rsidR="002D3623">
        <w:t>may</w:t>
      </w:r>
      <w:r w:rsidR="00386ECA">
        <w:t xml:space="preserve"> result in </w:t>
      </w:r>
      <w:r w:rsidR="00F3612A">
        <w:t>splashed</w:t>
      </w:r>
      <w:r w:rsidR="00386ECA">
        <w:t xml:space="preserve"> water, so make sure that electrical outlets and important documents are cleared from the work area and that students are advised </w:t>
      </w:r>
      <w:r w:rsidR="00F3612A">
        <w:t xml:space="preserve">of the potential slipping hazard. </w:t>
      </w:r>
      <w:r w:rsidR="00357C60">
        <w:br/>
      </w:r>
    </w:p>
    <w:p w14:paraId="5D78D0F0" w14:textId="709D8CF6" w:rsidR="00504449" w:rsidRPr="00FC36A5" w:rsidRDefault="006634E0" w:rsidP="00BD3AEC">
      <w:pPr>
        <w:pStyle w:val="ListParagraph"/>
        <w:numPr>
          <w:ilvl w:val="0"/>
          <w:numId w:val="1"/>
        </w:numPr>
      </w:pPr>
      <w:r>
        <w:rPr>
          <w:b/>
        </w:rPr>
        <w:t xml:space="preserve">Assessment: </w:t>
      </w:r>
      <w:r w:rsidR="00710642" w:rsidRPr="00F60C3F">
        <w:rPr>
          <w:b/>
          <w:i/>
        </w:rPr>
        <w:t xml:space="preserve">Do finger wrinkles improve the ability </w:t>
      </w:r>
      <w:r w:rsidR="00AD2E0F">
        <w:rPr>
          <w:b/>
          <w:i/>
        </w:rPr>
        <w:t>to grip wet objects</w:t>
      </w:r>
      <w:r w:rsidR="00710642" w:rsidRPr="00F60C3F">
        <w:rPr>
          <w:b/>
          <w:i/>
        </w:rPr>
        <w:t>?</w:t>
      </w:r>
      <w:r w:rsidR="00AD2E0F">
        <w:br/>
        <w:t xml:space="preserve"> </w:t>
      </w:r>
      <w:r w:rsidR="00710642">
        <w:t xml:space="preserve">Students answer this question, justifying their </w:t>
      </w:r>
      <w:r w:rsidR="00AD2E0F">
        <w:t>responses</w:t>
      </w:r>
      <w:r w:rsidR="00710642">
        <w:t xml:space="preserve"> with </w:t>
      </w:r>
      <w:r w:rsidR="00AD2E0F">
        <w:t xml:space="preserve">the </w:t>
      </w:r>
      <w:r w:rsidR="00710642">
        <w:t>data</w:t>
      </w:r>
      <w:r w:rsidR="00AD2E0F">
        <w:t xml:space="preserve"> collected in the experiment</w:t>
      </w:r>
      <w:r w:rsidR="00710642">
        <w:t>. In their presentation of the results, students should address the following questions:</w:t>
      </w:r>
      <w:r w:rsidR="00710642">
        <w:br/>
        <w:t>- What was the question being asked in this study?</w:t>
      </w:r>
      <w:r w:rsidR="00710642">
        <w:br/>
        <w:t xml:space="preserve">- How was grip measured? If grip </w:t>
      </w:r>
      <w:proofErr w:type="gramStart"/>
      <w:r w:rsidR="00710642">
        <w:t>is</w:t>
      </w:r>
      <w:proofErr w:type="gramEnd"/>
      <w:r w:rsidR="00710642">
        <w:t xml:space="preserve"> good, what results would you expect? If grip </w:t>
      </w:r>
      <w:proofErr w:type="gramStart"/>
      <w:r w:rsidR="00710642">
        <w:t>was</w:t>
      </w:r>
      <w:proofErr w:type="gramEnd"/>
      <w:r w:rsidR="00710642">
        <w:t xml:space="preserve"> bad, how would </w:t>
      </w:r>
      <w:r w:rsidR="005C6240">
        <w:t>your</w:t>
      </w:r>
      <w:r w:rsidR="00710642">
        <w:t xml:space="preserve"> results be different?</w:t>
      </w:r>
      <w:r w:rsidR="00710642">
        <w:br/>
        <w:t>- What was your hypothesis about the relationship between the presence of finger wrinkles and the ability to grip? What was that hypothesis based on?</w:t>
      </w:r>
      <w:r w:rsidR="00710642">
        <w:br/>
        <w:t xml:space="preserve">- </w:t>
      </w:r>
      <w:r w:rsidR="00F60C3F">
        <w:t>Summarize the results of your lab group: overall were your lab mates better at gripping with non-wrinkly or wrinkly fingers? How can you tell? What calculations did you have to perform?</w:t>
      </w:r>
      <w:r w:rsidR="00F60C3F">
        <w:br/>
        <w:t xml:space="preserve">- Does this data support or reject </w:t>
      </w:r>
      <w:r w:rsidR="005C6240">
        <w:t>your</w:t>
      </w:r>
      <w:r w:rsidR="00F60C3F">
        <w:t xml:space="preserve"> hypothesis?</w:t>
      </w:r>
      <w:r w:rsidR="00F60C3F">
        <w:br/>
        <w:t xml:space="preserve">-  </w:t>
      </w:r>
      <w:r w:rsidR="00DD71DE">
        <w:t>What could have caused some error in your experiment? How could the experimental setup be improved? Are there other ways that you could test the same hypothesis?</w:t>
      </w:r>
    </w:p>
    <w:p w14:paraId="7EF4703C" w14:textId="77777777" w:rsidR="009705BF" w:rsidRDefault="009705BF" w:rsidP="00BD3AEC">
      <w:pPr>
        <w:rPr>
          <w:b/>
          <w:sz w:val="32"/>
        </w:rPr>
      </w:pPr>
    </w:p>
    <w:p w14:paraId="1F9F8F42" w14:textId="77777777" w:rsidR="00F30679" w:rsidRDefault="00F30679" w:rsidP="00DD7F9C"/>
    <w:p w14:paraId="270AF875" w14:textId="445F85DF" w:rsidR="00DD7F9C" w:rsidRPr="003937CC" w:rsidRDefault="00DD7F9C" w:rsidP="00DD7F9C">
      <w:r w:rsidRPr="003976E9">
        <w:rPr>
          <w:b/>
        </w:rPr>
        <w:t>Anchoring Media:</w:t>
      </w:r>
    </w:p>
    <w:p w14:paraId="6AEA61B0" w14:textId="77777777" w:rsidR="00C36BC3" w:rsidRDefault="009C7FBF" w:rsidP="004D008E">
      <w:pPr>
        <w:framePr w:hSpace="180" w:wrap="around" w:vAnchor="text" w:hAnchor="page" w:x="721" w:y="180"/>
      </w:pPr>
      <w:r>
        <w:rPr>
          <w:noProof/>
        </w:rPr>
        <w:drawing>
          <wp:inline distT="0" distB="0" distL="0" distR="0" wp14:anchorId="7C5A7936" wp14:editId="35E8FEF5">
            <wp:extent cx="2514600" cy="1403985"/>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b="9151"/>
                    <a:stretch>
                      <a:fillRect/>
                    </a:stretch>
                  </pic:blipFill>
                  <pic:spPr bwMode="auto">
                    <a:xfrm>
                      <a:off x="0" y="0"/>
                      <a:ext cx="2514600" cy="1403985"/>
                    </a:xfrm>
                    <a:prstGeom prst="rect">
                      <a:avLst/>
                    </a:prstGeom>
                    <a:noFill/>
                    <a:ln>
                      <a:noFill/>
                    </a:ln>
                  </pic:spPr>
                </pic:pic>
              </a:graphicData>
            </a:graphic>
          </wp:inline>
        </w:drawing>
      </w:r>
    </w:p>
    <w:p w14:paraId="3CB29E30" w14:textId="77777777" w:rsidR="00DD7F9C" w:rsidRDefault="00DD7F9C" w:rsidP="00DD7F9C">
      <w:pPr>
        <w:rPr>
          <w:b/>
        </w:rPr>
      </w:pPr>
    </w:p>
    <w:p w14:paraId="2B6B7E04" w14:textId="77777777" w:rsidR="00DD7F9C" w:rsidRDefault="00654B8A" w:rsidP="00C36BC3">
      <w:pPr>
        <w:ind w:left="720"/>
      </w:pPr>
      <w:r>
        <w:t xml:space="preserve">Video: </w:t>
      </w:r>
      <w:r w:rsidR="00900378">
        <w:t>Getting a Grip on Finger Wrinkles</w:t>
      </w:r>
      <w:r w:rsidR="00C36BC3">
        <w:tab/>
      </w:r>
      <w:r w:rsidR="00C36BC3">
        <w:rPr>
          <w:i/>
        </w:rPr>
        <w:t>(</w:t>
      </w:r>
      <w:r w:rsidR="00900378">
        <w:rPr>
          <w:i/>
        </w:rPr>
        <w:t xml:space="preserve">3m </w:t>
      </w:r>
      <w:proofErr w:type="gramStart"/>
      <w:r w:rsidR="00900378">
        <w:rPr>
          <w:i/>
        </w:rPr>
        <w:t xml:space="preserve">25s </w:t>
      </w:r>
      <w:r w:rsidR="00C36BC3">
        <w:rPr>
          <w:i/>
        </w:rPr>
        <w:t>)</w:t>
      </w:r>
      <w:proofErr w:type="gramEnd"/>
      <w:r w:rsidR="00DD7F9C">
        <w:br/>
      </w:r>
      <w:hyperlink r:id="rId9" w:history="1">
        <w:r w:rsidR="00E834F2" w:rsidRPr="004F231B">
          <w:rPr>
            <w:rStyle w:val="Hyperlink"/>
          </w:rPr>
          <w:t>http://www.sciencefriday.com/video/01/11/2013/getting-a-grip-on-finger-wrinkles.html</w:t>
        </w:r>
      </w:hyperlink>
      <w:r w:rsidR="00E834F2">
        <w:t xml:space="preserve"> </w:t>
      </w:r>
    </w:p>
    <w:p w14:paraId="55CE2C7A" w14:textId="77777777" w:rsidR="00E834F2" w:rsidRDefault="00E834F2" w:rsidP="00900378">
      <w:pPr>
        <w:rPr>
          <w:rFonts w:ascii="ProximaNova-Semibold" w:eastAsia="Times New Roman" w:hAnsi="ProximaNova-Semibold"/>
          <w:color w:val="58595B"/>
          <w:sz w:val="21"/>
          <w:szCs w:val="21"/>
          <w:shd w:val="clear" w:color="auto" w:fill="FFFFFF"/>
        </w:rPr>
      </w:pPr>
    </w:p>
    <w:p w14:paraId="618D3A08" w14:textId="77777777" w:rsidR="00900378" w:rsidRDefault="00900378" w:rsidP="00900378">
      <w:pPr>
        <w:rPr>
          <w:rFonts w:eastAsia="Times New Roman"/>
        </w:rPr>
      </w:pPr>
      <w:r>
        <w:rPr>
          <w:rFonts w:ascii="ProximaNova-Semibold" w:eastAsia="Times New Roman" w:hAnsi="ProximaNova-Semibold"/>
          <w:color w:val="58595B"/>
          <w:sz w:val="21"/>
          <w:szCs w:val="21"/>
          <w:shd w:val="clear" w:color="auto" w:fill="FFFFFF"/>
        </w:rPr>
        <w:t>Why do your fingers get pruney after a swim? Only a handful of researchers, including Einar Wilder-Smith, Mark Changizi, and Tom Smulders, have looked into the phenomenon.</w:t>
      </w:r>
      <w:r>
        <w:rPr>
          <w:rStyle w:val="apple-converted-space"/>
          <w:rFonts w:ascii="ProximaNova-Semibold" w:eastAsia="Times New Roman" w:hAnsi="ProximaNova-Semibold"/>
          <w:color w:val="58595B"/>
          <w:sz w:val="21"/>
          <w:szCs w:val="21"/>
          <w:shd w:val="clear" w:color="auto" w:fill="FFFFFF"/>
        </w:rPr>
        <w:t> </w:t>
      </w:r>
      <w:hyperlink r:id="rId10" w:history="1">
        <w:r>
          <w:rPr>
            <w:rStyle w:val="Hyperlink"/>
            <w:rFonts w:ascii="ProximaNova-Semibold" w:eastAsia="Times New Roman" w:hAnsi="ProximaNova-Semibold"/>
            <w:sz w:val="21"/>
            <w:szCs w:val="21"/>
            <w:shd w:val="clear" w:color="auto" w:fill="FFFFFF"/>
          </w:rPr>
          <w:t>Publishing in</w:t>
        </w:r>
        <w:r>
          <w:rPr>
            <w:rStyle w:val="apple-converted-space"/>
            <w:rFonts w:ascii="ProximaNova-SemiboldIt" w:eastAsia="Times New Roman" w:hAnsi="ProximaNova-SemiboldIt"/>
            <w:color w:val="0000FF"/>
            <w:sz w:val="21"/>
            <w:szCs w:val="21"/>
            <w:u w:val="single"/>
            <w:shd w:val="clear" w:color="auto" w:fill="FFFFFF"/>
          </w:rPr>
          <w:t> </w:t>
        </w:r>
        <w:r>
          <w:rPr>
            <w:rStyle w:val="Emphasis"/>
            <w:rFonts w:ascii="ProximaNova-SemiboldIt" w:eastAsia="Times New Roman" w:hAnsi="ProximaNova-SemiboldIt"/>
            <w:i w:val="0"/>
            <w:iCs w:val="0"/>
            <w:color w:val="0000FF"/>
            <w:sz w:val="21"/>
            <w:szCs w:val="21"/>
            <w:u w:val="single"/>
            <w:shd w:val="clear" w:color="auto" w:fill="FFFFFF"/>
          </w:rPr>
          <w:t>Biology Letters</w:t>
        </w:r>
      </w:hyperlink>
      <w:r>
        <w:rPr>
          <w:rFonts w:ascii="ProximaNova-Semibold" w:eastAsia="Times New Roman" w:hAnsi="ProximaNova-Semibold"/>
          <w:color w:val="58595B"/>
          <w:sz w:val="21"/>
          <w:szCs w:val="21"/>
          <w:shd w:val="clear" w:color="auto" w:fill="FFFFFF"/>
        </w:rPr>
        <w:t>, Smulders lends a hand to the hypothesis,</w:t>
      </w:r>
      <w:r>
        <w:rPr>
          <w:rStyle w:val="apple-converted-space"/>
          <w:rFonts w:ascii="ProximaNova-Semibold" w:eastAsia="Times New Roman" w:hAnsi="ProximaNova-Semibold"/>
          <w:color w:val="58595B"/>
          <w:sz w:val="21"/>
          <w:szCs w:val="21"/>
          <w:shd w:val="clear" w:color="auto" w:fill="FFFFFF"/>
        </w:rPr>
        <w:t> </w:t>
      </w:r>
      <w:hyperlink r:id="rId11" w:history="1">
        <w:r>
          <w:rPr>
            <w:rStyle w:val="Hyperlink"/>
            <w:rFonts w:ascii="ProximaNova-Semibold" w:eastAsia="Times New Roman" w:hAnsi="ProximaNova-Semibold"/>
            <w:sz w:val="21"/>
            <w:szCs w:val="21"/>
            <w:shd w:val="clear" w:color="auto" w:fill="FFFFFF"/>
          </w:rPr>
          <w:t>set forth</w:t>
        </w:r>
        <w:r>
          <w:rPr>
            <w:rStyle w:val="apple-converted-space"/>
            <w:rFonts w:ascii="ProximaNova-Semibold" w:eastAsia="Times New Roman" w:hAnsi="ProximaNova-Semibold"/>
            <w:color w:val="0000FF"/>
            <w:sz w:val="21"/>
            <w:szCs w:val="21"/>
            <w:u w:val="single"/>
            <w:shd w:val="clear" w:color="auto" w:fill="FFFFFF"/>
          </w:rPr>
          <w:t> </w:t>
        </w:r>
      </w:hyperlink>
      <w:r>
        <w:rPr>
          <w:rFonts w:ascii="ProximaNova-Semibold" w:eastAsia="Times New Roman" w:hAnsi="ProximaNova-Semibold"/>
          <w:color w:val="58595B"/>
          <w:sz w:val="21"/>
          <w:szCs w:val="21"/>
          <w:shd w:val="clear" w:color="auto" w:fill="FFFFFF"/>
        </w:rPr>
        <w:t>by Changizi and colleagues, that finger wrinkles improve our grip of wet objects.</w:t>
      </w:r>
    </w:p>
    <w:p w14:paraId="01F82C76" w14:textId="77777777" w:rsidR="00DD7F9C" w:rsidRDefault="00DD7F9C" w:rsidP="00DD7F9C">
      <w:pPr>
        <w:rPr>
          <w:sz w:val="20"/>
        </w:rPr>
      </w:pPr>
    </w:p>
    <w:p w14:paraId="28CE5F65" w14:textId="77777777" w:rsidR="00C36BC3" w:rsidRDefault="00C36BC3" w:rsidP="00DD7F9C">
      <w:pPr>
        <w:rPr>
          <w:b/>
        </w:rPr>
      </w:pPr>
    </w:p>
    <w:p w14:paraId="102E65D6" w14:textId="77777777" w:rsidR="00DD7F9C" w:rsidRPr="003976E9" w:rsidRDefault="00DD7F9C" w:rsidP="00DD7F9C">
      <w:pPr>
        <w:rPr>
          <w:b/>
        </w:rPr>
      </w:pPr>
      <w:r>
        <w:rPr>
          <w:b/>
        </w:rPr>
        <w:t>Supporting Media</w:t>
      </w:r>
    </w:p>
    <w:p w14:paraId="5F057970" w14:textId="77777777" w:rsidR="00C36BC3" w:rsidRDefault="009C7FBF" w:rsidP="00E834F2">
      <w:pPr>
        <w:framePr w:hSpace="180" w:wrap="around" w:vAnchor="text" w:hAnchor="page" w:x="761" w:y="118"/>
      </w:pPr>
      <w:r>
        <w:rPr>
          <w:noProof/>
        </w:rPr>
        <w:drawing>
          <wp:inline distT="0" distB="0" distL="0" distR="0" wp14:anchorId="4689DE09" wp14:editId="3217E1BA">
            <wp:extent cx="2601595" cy="1632585"/>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1595" cy="1632585"/>
                    </a:xfrm>
                    <a:prstGeom prst="rect">
                      <a:avLst/>
                    </a:prstGeom>
                    <a:noFill/>
                    <a:ln>
                      <a:noFill/>
                    </a:ln>
                  </pic:spPr>
                </pic:pic>
              </a:graphicData>
            </a:graphic>
          </wp:inline>
        </w:drawing>
      </w:r>
    </w:p>
    <w:p w14:paraId="7010AE74" w14:textId="77777777" w:rsidR="00DD7F9C" w:rsidRDefault="00DD7F9C" w:rsidP="00DD7F9C"/>
    <w:p w14:paraId="4B018024" w14:textId="77777777" w:rsidR="00C36BC3" w:rsidRDefault="005E61A2" w:rsidP="00C36BC3">
      <w:r>
        <w:t xml:space="preserve">Audio: </w:t>
      </w:r>
      <w:r w:rsidR="00E834F2">
        <w:t xml:space="preserve">Getting a Handle on Why Fingers Wrinkle </w:t>
      </w:r>
      <w:r w:rsidR="00C36BC3">
        <w:rPr>
          <w:i/>
        </w:rPr>
        <w:t>(</w:t>
      </w:r>
      <w:r w:rsidR="00E834F2">
        <w:rPr>
          <w:i/>
        </w:rPr>
        <w:t>8m 59s</w:t>
      </w:r>
      <w:r w:rsidR="00C36BC3">
        <w:rPr>
          <w:i/>
        </w:rPr>
        <w:t>)</w:t>
      </w:r>
      <w:r w:rsidR="00C36BC3">
        <w:br/>
      </w:r>
      <w:hyperlink r:id="rId13" w:history="1">
        <w:r w:rsidR="00E834F2" w:rsidRPr="004F231B">
          <w:rPr>
            <w:rStyle w:val="Hyperlink"/>
          </w:rPr>
          <w:t>http://www.sciencefriday.com/segment/01/11/2013/getting-a-handle-on-why-fingers-wrinkle.html</w:t>
        </w:r>
      </w:hyperlink>
      <w:r w:rsidR="00E834F2">
        <w:t xml:space="preserve"> </w:t>
      </w:r>
    </w:p>
    <w:p w14:paraId="139DC36A" w14:textId="77777777" w:rsidR="00E834F2" w:rsidRDefault="00E834F2" w:rsidP="00E834F2">
      <w:pPr>
        <w:rPr>
          <w:rFonts w:ascii="ProximaNova-Semibold" w:eastAsia="Times New Roman" w:hAnsi="ProximaNova-Semibold"/>
          <w:color w:val="58595B"/>
          <w:sz w:val="21"/>
          <w:szCs w:val="21"/>
          <w:shd w:val="clear" w:color="auto" w:fill="FFFFFF"/>
        </w:rPr>
      </w:pPr>
    </w:p>
    <w:p w14:paraId="265E8749" w14:textId="77777777" w:rsidR="00E834F2" w:rsidRPr="00E834F2" w:rsidRDefault="00E834F2" w:rsidP="00E834F2">
      <w:pPr>
        <w:rPr>
          <w:rFonts w:ascii="Times" w:eastAsia="Times New Roman" w:hAnsi="Times"/>
          <w:sz w:val="20"/>
          <w:szCs w:val="20"/>
        </w:rPr>
      </w:pPr>
      <w:r w:rsidRPr="00E834F2">
        <w:rPr>
          <w:rFonts w:ascii="ProximaNova-Semibold" w:eastAsia="Times New Roman" w:hAnsi="ProximaNova-Semibold"/>
          <w:color w:val="58595B"/>
          <w:sz w:val="21"/>
          <w:szCs w:val="21"/>
          <w:shd w:val="clear" w:color="auto" w:fill="FFFFFF"/>
        </w:rPr>
        <w:t>Why do your fingers get pruney after a long water bath? Only a handful of researchers (ever) have looked into the finger-wrinkling experience. Reporting in the journal </w:t>
      </w:r>
      <w:r w:rsidRPr="00E834F2">
        <w:rPr>
          <w:rFonts w:ascii="ProximaNova-SemiboldIt" w:eastAsia="Times New Roman" w:hAnsi="ProximaNova-SemiboldIt"/>
          <w:color w:val="58595B"/>
          <w:sz w:val="21"/>
          <w:szCs w:val="21"/>
          <w:shd w:val="clear" w:color="auto" w:fill="FFFFFF"/>
        </w:rPr>
        <w:t>Biology Letters</w:t>
      </w:r>
      <w:r w:rsidRPr="00E834F2">
        <w:rPr>
          <w:rFonts w:ascii="ProximaNova-Semibold" w:eastAsia="Times New Roman" w:hAnsi="ProximaNova-Semibold"/>
          <w:color w:val="58595B"/>
          <w:sz w:val="21"/>
          <w:szCs w:val="21"/>
          <w:shd w:val="clear" w:color="auto" w:fill="FFFFFF"/>
        </w:rPr>
        <w:t>, researchers make the case for finger wrinkles as treads -- wet wrinkled fingers seem to grip better than wet smooth ones. </w:t>
      </w:r>
    </w:p>
    <w:p w14:paraId="1AFD5A5C" w14:textId="77777777" w:rsidR="00C36BC3" w:rsidRDefault="00C36BC3" w:rsidP="00DD7F9C">
      <w:pPr>
        <w:ind w:left="720"/>
        <w:rPr>
          <w:b/>
        </w:rPr>
      </w:pPr>
    </w:p>
    <w:p w14:paraId="048033B2" w14:textId="77777777" w:rsidR="005E61A2" w:rsidRPr="004D008E" w:rsidRDefault="00AD2E0F" w:rsidP="00DD7F9C">
      <w:pPr>
        <w:ind w:left="720"/>
      </w:pPr>
      <w:hyperlink r:id="rId14" w:history="1">
        <w:r w:rsidR="004D008E" w:rsidRPr="004F231B">
          <w:rPr>
            <w:rStyle w:val="Hyperlink"/>
            <w:b/>
          </w:rPr>
          <w:t>http://rsbl.royalsocietypublishing.org/content/9/2/20120999/suppl/DC2</w:t>
        </w:r>
      </w:hyperlink>
      <w:proofErr w:type="gramStart"/>
      <w:r w:rsidR="004D008E">
        <w:rPr>
          <w:b/>
        </w:rPr>
        <w:t xml:space="preserve"> </w:t>
      </w:r>
      <w:r w:rsidR="004D008E" w:rsidRPr="004D008E">
        <w:t>:</w:t>
      </w:r>
      <w:proofErr w:type="gramEnd"/>
      <w:r w:rsidR="004D008E" w:rsidRPr="004D008E">
        <w:t xml:space="preserve"> </w:t>
      </w:r>
      <w:r w:rsidR="004D008E">
        <w:t>W</w:t>
      </w:r>
      <w:r w:rsidR="004D008E" w:rsidRPr="004D008E">
        <w:t xml:space="preserve">atch a (rather lengthy) video of the experimental procedure testing the improved handling ability of people with wrinkled fingers </w:t>
      </w:r>
    </w:p>
    <w:p w14:paraId="454BF6F3" w14:textId="77777777" w:rsidR="005E61A2" w:rsidRDefault="005E61A2" w:rsidP="00DD7F9C">
      <w:pPr>
        <w:ind w:left="720"/>
        <w:rPr>
          <w:rFonts w:ascii="ProximaNova-Semibold" w:eastAsia="Times New Roman" w:hAnsi="ProximaNova-Semibold"/>
          <w:b/>
          <w:bCs/>
          <w:color w:val="58595B"/>
          <w:sz w:val="21"/>
          <w:szCs w:val="21"/>
        </w:rPr>
      </w:pPr>
    </w:p>
    <w:p w14:paraId="0E4DA677" w14:textId="77777777" w:rsidR="00C36BC3" w:rsidRDefault="003825B1" w:rsidP="00C36BC3">
      <w:pPr>
        <w:rPr>
          <w:b/>
        </w:rPr>
      </w:pPr>
      <w:r>
        <w:rPr>
          <w:b/>
        </w:rPr>
        <w:t>Original</w:t>
      </w:r>
      <w:r w:rsidR="00C36BC3">
        <w:rPr>
          <w:b/>
        </w:rPr>
        <w:t xml:space="preserve"> Article</w:t>
      </w:r>
      <w:r w:rsidR="00E834F2">
        <w:rPr>
          <w:b/>
        </w:rPr>
        <w:t>s</w:t>
      </w:r>
    </w:p>
    <w:tbl>
      <w:tblPr>
        <w:tblW w:w="0" w:type="auto"/>
        <w:tblLayout w:type="fixed"/>
        <w:tblLook w:val="04A0" w:firstRow="1" w:lastRow="0" w:firstColumn="1" w:lastColumn="0" w:noHBand="0" w:noVBand="1"/>
      </w:tblPr>
      <w:tblGrid>
        <w:gridCol w:w="5148"/>
        <w:gridCol w:w="5868"/>
      </w:tblGrid>
      <w:tr w:rsidR="00AC22D8" w:rsidRPr="004E4381" w14:paraId="0A5D01F3" w14:textId="77777777" w:rsidTr="00357C60">
        <w:trPr>
          <w:trHeight w:val="4148"/>
        </w:trPr>
        <w:tc>
          <w:tcPr>
            <w:tcW w:w="5148" w:type="dxa"/>
            <w:shd w:val="clear" w:color="auto" w:fill="auto"/>
          </w:tcPr>
          <w:p w14:paraId="53F7E312" w14:textId="77777777" w:rsidR="00AC22D8" w:rsidRPr="00AC22D8" w:rsidRDefault="009C7FBF" w:rsidP="00C36BC3">
            <w:r>
              <w:rPr>
                <w:noProof/>
              </w:rPr>
              <w:drawing>
                <wp:inline distT="0" distB="0" distL="0" distR="0" wp14:anchorId="593B69F8" wp14:editId="575D4149">
                  <wp:extent cx="2209800" cy="25361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b="8295"/>
                          <a:stretch>
                            <a:fillRect/>
                          </a:stretch>
                        </pic:blipFill>
                        <pic:spPr bwMode="auto">
                          <a:xfrm>
                            <a:off x="0" y="0"/>
                            <a:ext cx="2209800" cy="2536190"/>
                          </a:xfrm>
                          <a:prstGeom prst="rect">
                            <a:avLst/>
                          </a:prstGeom>
                          <a:noFill/>
                          <a:ln>
                            <a:noFill/>
                          </a:ln>
                        </pic:spPr>
                      </pic:pic>
                    </a:graphicData>
                  </a:graphic>
                </wp:inline>
              </w:drawing>
            </w:r>
          </w:p>
        </w:tc>
        <w:tc>
          <w:tcPr>
            <w:tcW w:w="5868" w:type="dxa"/>
            <w:shd w:val="clear" w:color="auto" w:fill="auto"/>
          </w:tcPr>
          <w:p w14:paraId="67CEFA16" w14:textId="77777777" w:rsidR="00AC22D8" w:rsidRPr="00AC22D8" w:rsidRDefault="009C7FBF" w:rsidP="00C36BC3">
            <w:r>
              <w:rPr>
                <w:noProof/>
              </w:rPr>
              <w:drawing>
                <wp:inline distT="0" distB="0" distL="0" distR="0" wp14:anchorId="2F9E6077" wp14:editId="69E791FD">
                  <wp:extent cx="2101215" cy="264541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1215" cy="2645410"/>
                          </a:xfrm>
                          <a:prstGeom prst="rect">
                            <a:avLst/>
                          </a:prstGeom>
                          <a:noFill/>
                          <a:ln>
                            <a:noFill/>
                          </a:ln>
                        </pic:spPr>
                      </pic:pic>
                    </a:graphicData>
                  </a:graphic>
                </wp:inline>
              </w:drawing>
            </w:r>
          </w:p>
        </w:tc>
      </w:tr>
      <w:tr w:rsidR="00AC22D8" w:rsidRPr="004E4381" w14:paraId="71211990" w14:textId="77777777" w:rsidTr="00357C60">
        <w:tc>
          <w:tcPr>
            <w:tcW w:w="5148" w:type="dxa"/>
            <w:shd w:val="clear" w:color="auto" w:fill="auto"/>
          </w:tcPr>
          <w:p w14:paraId="2D208698" w14:textId="77777777" w:rsidR="005E61A2" w:rsidRPr="004E4381" w:rsidRDefault="005E61A2" w:rsidP="005E61A2">
            <w:pPr>
              <w:rPr>
                <w:rFonts w:ascii="Times" w:eastAsia="Times New Roman" w:hAnsi="Times"/>
                <w:sz w:val="20"/>
                <w:szCs w:val="20"/>
              </w:rPr>
            </w:pPr>
            <w:r w:rsidRPr="004E4381">
              <w:rPr>
                <w:rFonts w:ascii="Arial" w:eastAsia="Times New Roman" w:hAnsi="Arial" w:cs="Arial"/>
                <w:color w:val="222222"/>
                <w:sz w:val="20"/>
                <w:szCs w:val="20"/>
                <w:shd w:val="clear" w:color="auto" w:fill="FFFFFF"/>
              </w:rPr>
              <w:t>Changizi, M., Weber, R., Kotecha, R., &amp; Palazzo, J. (2011). Are wet-induced wrinkled fingers primate rain treads</w:t>
            </w:r>
            <w:proofErr w:type="gramStart"/>
            <w:r w:rsidRPr="004E4381">
              <w:rPr>
                <w:rFonts w:ascii="Arial" w:eastAsia="Times New Roman" w:hAnsi="Arial" w:cs="Arial"/>
                <w:color w:val="222222"/>
                <w:sz w:val="20"/>
                <w:szCs w:val="20"/>
                <w:shd w:val="clear" w:color="auto" w:fill="FFFFFF"/>
              </w:rPr>
              <w:t>?.</w:t>
            </w:r>
            <w:proofErr w:type="gramEnd"/>
            <w:r w:rsidRPr="004E4381">
              <w:rPr>
                <w:rFonts w:ascii="Arial" w:eastAsia="Times New Roman" w:hAnsi="Arial" w:cs="Arial"/>
                <w:color w:val="222222"/>
                <w:sz w:val="20"/>
                <w:szCs w:val="20"/>
                <w:shd w:val="clear" w:color="auto" w:fill="FFFFFF"/>
              </w:rPr>
              <w:t> </w:t>
            </w:r>
            <w:r w:rsidRPr="004E4381">
              <w:rPr>
                <w:rFonts w:ascii="Arial" w:eastAsia="Times New Roman" w:hAnsi="Arial" w:cs="Arial"/>
                <w:i/>
                <w:iCs/>
                <w:color w:val="222222"/>
                <w:sz w:val="20"/>
                <w:szCs w:val="20"/>
                <w:shd w:val="clear" w:color="auto" w:fill="FFFFFF"/>
              </w:rPr>
              <w:t>Brain, Behavior and Evolution</w:t>
            </w:r>
            <w:r w:rsidRPr="004E4381">
              <w:rPr>
                <w:rFonts w:ascii="Arial" w:eastAsia="Times New Roman" w:hAnsi="Arial" w:cs="Arial"/>
                <w:color w:val="222222"/>
                <w:sz w:val="20"/>
                <w:szCs w:val="20"/>
                <w:shd w:val="clear" w:color="auto" w:fill="FFFFFF"/>
              </w:rPr>
              <w:t>, </w:t>
            </w:r>
            <w:r w:rsidRPr="004E4381">
              <w:rPr>
                <w:rFonts w:ascii="Arial" w:eastAsia="Times New Roman" w:hAnsi="Arial" w:cs="Arial"/>
                <w:i/>
                <w:iCs/>
                <w:color w:val="222222"/>
                <w:sz w:val="20"/>
                <w:szCs w:val="20"/>
                <w:shd w:val="clear" w:color="auto" w:fill="FFFFFF"/>
              </w:rPr>
              <w:t>77</w:t>
            </w:r>
            <w:r w:rsidRPr="004E4381">
              <w:rPr>
                <w:rFonts w:ascii="Arial" w:eastAsia="Times New Roman" w:hAnsi="Arial" w:cs="Arial"/>
                <w:color w:val="222222"/>
                <w:sz w:val="20"/>
                <w:szCs w:val="20"/>
                <w:shd w:val="clear" w:color="auto" w:fill="FFFFFF"/>
              </w:rPr>
              <w:t>(4), 286-290.</w:t>
            </w:r>
          </w:p>
          <w:p w14:paraId="53D83B5A" w14:textId="77777777" w:rsidR="00AC22D8" w:rsidRPr="004E4381" w:rsidRDefault="005E61A2" w:rsidP="005E61A2">
            <w:pPr>
              <w:rPr>
                <w:b/>
              </w:rPr>
            </w:pPr>
            <w:r w:rsidRPr="004E4381">
              <w:rPr>
                <w:i/>
              </w:rPr>
              <w:t xml:space="preserve"> </w:t>
            </w:r>
            <w:r w:rsidR="00AC22D8" w:rsidRPr="004E4381">
              <w:rPr>
                <w:i/>
              </w:rPr>
              <w:t>(</w:t>
            </w:r>
            <w:hyperlink r:id="rId17" w:history="1">
              <w:r w:rsidR="00AC22D8" w:rsidRPr="004E4381">
                <w:rPr>
                  <w:rStyle w:val="Hyperlink"/>
                  <w:i/>
                </w:rPr>
                <w:t>http://www.karger.com/Article/Pdf/328223</w:t>
              </w:r>
            </w:hyperlink>
            <w:proofErr w:type="gramStart"/>
            <w:r w:rsidR="00AC22D8" w:rsidRPr="004E4381">
              <w:rPr>
                <w:i/>
              </w:rPr>
              <w:t xml:space="preserve"> )</w:t>
            </w:r>
            <w:proofErr w:type="gramEnd"/>
          </w:p>
        </w:tc>
        <w:tc>
          <w:tcPr>
            <w:tcW w:w="5868" w:type="dxa"/>
            <w:shd w:val="clear" w:color="auto" w:fill="auto"/>
          </w:tcPr>
          <w:p w14:paraId="2969C623" w14:textId="0151378B" w:rsidR="005E61A2" w:rsidRPr="004E4381" w:rsidRDefault="005E61A2" w:rsidP="005E61A2">
            <w:pPr>
              <w:rPr>
                <w:rFonts w:ascii="Times" w:eastAsia="Times New Roman" w:hAnsi="Times"/>
                <w:sz w:val="20"/>
                <w:szCs w:val="20"/>
              </w:rPr>
            </w:pPr>
            <w:r w:rsidRPr="004E4381">
              <w:rPr>
                <w:rFonts w:ascii="Arial" w:eastAsia="Times New Roman" w:hAnsi="Arial" w:cs="Arial"/>
                <w:color w:val="222222"/>
                <w:sz w:val="20"/>
                <w:szCs w:val="20"/>
                <w:shd w:val="clear" w:color="auto" w:fill="FFFFFF"/>
              </w:rPr>
              <w:t xml:space="preserve">Kareklas, K., Nettle, D., &amp; Smulders, T. V. (2013). Water-induced finger wrinkles improve </w:t>
            </w:r>
            <w:r w:rsidR="00357C60">
              <w:rPr>
                <w:rFonts w:ascii="Arial" w:eastAsia="Times New Roman" w:hAnsi="Arial" w:cs="Arial"/>
                <w:color w:val="222222"/>
                <w:sz w:val="20"/>
                <w:szCs w:val="20"/>
                <w:shd w:val="clear" w:color="auto" w:fill="FFFFFF"/>
              </w:rPr>
              <w:t xml:space="preserve">handling of wet </w:t>
            </w:r>
            <w:r w:rsidRPr="004E4381">
              <w:rPr>
                <w:rFonts w:ascii="Arial" w:eastAsia="Times New Roman" w:hAnsi="Arial" w:cs="Arial"/>
                <w:color w:val="222222"/>
                <w:sz w:val="20"/>
                <w:szCs w:val="20"/>
                <w:shd w:val="clear" w:color="auto" w:fill="FFFFFF"/>
              </w:rPr>
              <w:t>objects. </w:t>
            </w:r>
            <w:r w:rsidRPr="004E4381">
              <w:rPr>
                <w:rFonts w:ascii="Arial" w:eastAsia="Times New Roman" w:hAnsi="Arial" w:cs="Arial"/>
                <w:i/>
                <w:iCs/>
                <w:color w:val="222222"/>
                <w:sz w:val="20"/>
                <w:szCs w:val="20"/>
                <w:shd w:val="clear" w:color="auto" w:fill="FFFFFF"/>
              </w:rPr>
              <w:t>Biology letters</w:t>
            </w:r>
            <w:r w:rsidRPr="004E4381">
              <w:rPr>
                <w:rFonts w:ascii="Arial" w:eastAsia="Times New Roman" w:hAnsi="Arial" w:cs="Arial"/>
                <w:color w:val="222222"/>
                <w:sz w:val="20"/>
                <w:szCs w:val="20"/>
                <w:shd w:val="clear" w:color="auto" w:fill="FFFFFF"/>
              </w:rPr>
              <w:t>, </w:t>
            </w:r>
            <w:r w:rsidRPr="004E4381">
              <w:rPr>
                <w:rFonts w:ascii="Arial" w:eastAsia="Times New Roman" w:hAnsi="Arial" w:cs="Arial"/>
                <w:i/>
                <w:iCs/>
                <w:color w:val="222222"/>
                <w:sz w:val="20"/>
                <w:szCs w:val="20"/>
                <w:shd w:val="clear" w:color="auto" w:fill="FFFFFF"/>
              </w:rPr>
              <w:t>9</w:t>
            </w:r>
            <w:r w:rsidRPr="004E4381">
              <w:rPr>
                <w:rFonts w:ascii="Arial" w:eastAsia="Times New Roman" w:hAnsi="Arial" w:cs="Arial"/>
                <w:color w:val="222222"/>
                <w:sz w:val="20"/>
                <w:szCs w:val="20"/>
                <w:shd w:val="clear" w:color="auto" w:fill="FFFFFF"/>
              </w:rPr>
              <w:t>(2).</w:t>
            </w:r>
          </w:p>
          <w:p w14:paraId="59E2E968" w14:textId="77777777" w:rsidR="00AC22D8" w:rsidRPr="004E4381" w:rsidRDefault="00AD2E0F" w:rsidP="00C36BC3">
            <w:pPr>
              <w:rPr>
                <w:b/>
              </w:rPr>
            </w:pPr>
            <w:hyperlink r:id="rId18" w:history="1">
              <w:r w:rsidR="00AC22D8" w:rsidRPr="004F231B">
                <w:rPr>
                  <w:rStyle w:val="Hyperlink"/>
                </w:rPr>
                <w:t>http://rsbl.royalsocietypublishing.org/content/9/2/20120999.full</w:t>
              </w:r>
            </w:hyperlink>
          </w:p>
        </w:tc>
      </w:tr>
    </w:tbl>
    <w:p w14:paraId="64CBDFED" w14:textId="4D782FF4" w:rsidR="002F5DC8" w:rsidRDefault="002F5DC8"/>
    <w:sectPr w:rsidR="002F5DC8" w:rsidSect="005C6240">
      <w:headerReference w:type="default" r:id="rId19"/>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A17BA" w14:textId="77777777" w:rsidR="00AD2E0F" w:rsidRDefault="00AD2E0F" w:rsidP="00567ACB">
      <w:r>
        <w:separator/>
      </w:r>
    </w:p>
  </w:endnote>
  <w:endnote w:type="continuationSeparator" w:id="0">
    <w:p w14:paraId="65840EF8" w14:textId="77777777" w:rsidR="00AD2E0F" w:rsidRDefault="00AD2E0F" w:rsidP="005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roximaNova-Semibold">
    <w:altName w:val="Times New Roman"/>
    <w:panose1 w:val="00000000000000000000"/>
    <w:charset w:val="00"/>
    <w:family w:val="roman"/>
    <w:notTrueType/>
    <w:pitch w:val="default"/>
  </w:font>
  <w:font w:name="ProximaNova-Semibold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40701" w14:textId="77777777" w:rsidR="00AD2E0F" w:rsidRDefault="00AD2E0F" w:rsidP="00567ACB">
      <w:r>
        <w:separator/>
      </w:r>
    </w:p>
  </w:footnote>
  <w:footnote w:type="continuationSeparator" w:id="0">
    <w:p w14:paraId="50E4DA53" w14:textId="77777777" w:rsidR="00AD2E0F" w:rsidRDefault="00AD2E0F" w:rsidP="00567A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CB627" w14:textId="77777777" w:rsidR="00AD2E0F" w:rsidRDefault="00AD2E0F" w:rsidP="003937CC">
    <w:pPr>
      <w:pStyle w:val="Header"/>
      <w:ind w:left="12960"/>
    </w:pPr>
    <w:r>
      <w:rPr>
        <w:noProof/>
      </w:rPr>
      <mc:AlternateContent>
        <mc:Choice Requires="wps">
          <w:drawing>
            <wp:anchor distT="0" distB="0" distL="114300" distR="114300" simplePos="0" relativeHeight="251658240" behindDoc="0" locked="0" layoutInCell="1" allowOverlap="1" wp14:anchorId="213A0CD5" wp14:editId="4B0B056B">
              <wp:simplePos x="0" y="0"/>
              <wp:positionH relativeFrom="column">
                <wp:posOffset>7658100</wp:posOffset>
              </wp:positionH>
              <wp:positionV relativeFrom="paragraph">
                <wp:posOffset>97790</wp:posOffset>
              </wp:positionV>
              <wp:extent cx="492760" cy="321945"/>
              <wp:effectExtent l="76200" t="0" r="40640" b="33655"/>
              <wp:wrapNone/>
              <wp:docPr id="3" name="Hexago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887386">
                        <a:off x="0" y="0"/>
                        <a:ext cx="492760" cy="321945"/>
                      </a:xfrm>
                      <a:custGeom>
                        <a:avLst/>
                        <a:gdLst/>
                        <a:ahLst/>
                        <a:cxnLst/>
                        <a:rect l="l" t="t" r="r" b="b"/>
                        <a:pathLst>
                          <a:path w="998641" h="653136">
                            <a:moveTo>
                              <a:pt x="924166" y="355234"/>
                            </a:moveTo>
                            <a:lnTo>
                              <a:pt x="998641" y="504185"/>
                            </a:lnTo>
                            <a:lnTo>
                              <a:pt x="924166" y="653136"/>
                            </a:lnTo>
                            <a:lnTo>
                              <a:pt x="727551" y="653136"/>
                            </a:lnTo>
                            <a:lnTo>
                              <a:pt x="653075" y="504185"/>
                            </a:lnTo>
                            <a:lnTo>
                              <a:pt x="727551" y="355234"/>
                            </a:lnTo>
                            <a:close/>
                            <a:moveTo>
                              <a:pt x="600821" y="179354"/>
                            </a:moveTo>
                            <a:lnTo>
                              <a:pt x="675296" y="328305"/>
                            </a:lnTo>
                            <a:lnTo>
                              <a:pt x="600821" y="477256"/>
                            </a:lnTo>
                            <a:lnTo>
                              <a:pt x="404206" y="477256"/>
                            </a:lnTo>
                            <a:lnTo>
                              <a:pt x="329730" y="328305"/>
                            </a:lnTo>
                            <a:lnTo>
                              <a:pt x="404206" y="179354"/>
                            </a:lnTo>
                            <a:close/>
                            <a:moveTo>
                              <a:pt x="271091" y="0"/>
                            </a:moveTo>
                            <a:lnTo>
                              <a:pt x="345566" y="148951"/>
                            </a:lnTo>
                            <a:lnTo>
                              <a:pt x="271091" y="297902"/>
                            </a:lnTo>
                            <a:lnTo>
                              <a:pt x="74476" y="297902"/>
                            </a:lnTo>
                            <a:lnTo>
                              <a:pt x="0" y="148951"/>
                            </a:lnTo>
                            <a:lnTo>
                              <a:pt x="74476" y="0"/>
                            </a:lnTo>
                            <a:close/>
                          </a:path>
                        </a:pathLst>
                      </a:custGeom>
                      <a:solidFill>
                        <a:srgbClr val="FFFFFF"/>
                      </a:solidFill>
                      <a:ln w="38100" cap="flat" cmpd="sng" algn="ctr">
                        <a:solidFill>
                          <a:srgbClr val="DF8E2C"/>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 9" o:spid="_x0000_s1026" style="position:absolute;margin-left:603pt;margin-top:7.7pt;width:38.8pt;height:25.35pt;rotation:-187063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8641,6531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" path="m924166,355234l998641,504185,924166,653136,727551,653136,653075,504185,727551,355234,924166,355234xm600821,179354l675296,328305,600821,477256,404206,477256,329730,328305,404206,179354,600821,179354xm271091,0l345566,148951,271091,297902,74476,297902,,148951,74476,,271091,0xe" strokecolor="#df8e2c" strokeweight="3pt">
              <v:shadow on="t" opacity="22937f" mv:blur="40000f" origin=",.5" offset="0,23000emu"/>
              <v:path arrowok="t"/>
            </v:shape>
          </w:pict>
        </mc:Fallback>
      </mc:AlternateContent>
    </w:r>
    <w:r>
      <w:rPr>
        <w:noProof/>
      </w:rPr>
      <w:drawing>
        <wp:inline distT="0" distB="0" distL="0" distR="0" wp14:anchorId="00DBC300" wp14:editId="09D48469">
          <wp:extent cx="1143000" cy="554990"/>
          <wp:effectExtent l="0" t="0" r="0" b="381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5499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9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80C1A"/>
    <w:multiLevelType w:val="hybridMultilevel"/>
    <w:tmpl w:val="D6C6227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E4350"/>
    <w:multiLevelType w:val="hybridMultilevel"/>
    <w:tmpl w:val="9D9CF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B6DF0"/>
    <w:multiLevelType w:val="hybridMultilevel"/>
    <w:tmpl w:val="9A3A5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3B56B4"/>
    <w:multiLevelType w:val="hybridMultilevel"/>
    <w:tmpl w:val="459A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1317B4"/>
    <w:multiLevelType w:val="hybridMultilevel"/>
    <w:tmpl w:val="25A4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59220E"/>
    <w:multiLevelType w:val="hybridMultilevel"/>
    <w:tmpl w:val="4C0E1A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BB3855"/>
    <w:multiLevelType w:val="hybridMultilevel"/>
    <w:tmpl w:val="E8CC8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A108E"/>
    <w:multiLevelType w:val="hybridMultilevel"/>
    <w:tmpl w:val="BAE68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E4322AA"/>
    <w:multiLevelType w:val="hybridMultilevel"/>
    <w:tmpl w:val="2F2C0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773531"/>
    <w:multiLevelType w:val="hybridMultilevel"/>
    <w:tmpl w:val="A368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7C1763"/>
    <w:multiLevelType w:val="hybridMultilevel"/>
    <w:tmpl w:val="22F8D22E"/>
    <w:lvl w:ilvl="0" w:tplc="A9BC2AA8">
      <w:numFmt w:val="bullet"/>
      <w:lvlText w:val="-"/>
      <w:lvlJc w:val="left"/>
      <w:pPr>
        <w:ind w:left="420" w:hanging="360"/>
      </w:pPr>
      <w:rPr>
        <w:rFonts w:ascii="Cambria" w:eastAsia="ＭＳ 明朝" w:hAnsi="Cambria"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6D9F36FC"/>
    <w:multiLevelType w:val="hybridMultilevel"/>
    <w:tmpl w:val="2C74E7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64771F"/>
    <w:multiLevelType w:val="hybridMultilevel"/>
    <w:tmpl w:val="0262A7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FB0AB8"/>
    <w:multiLevelType w:val="hybridMultilevel"/>
    <w:tmpl w:val="AD9815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2B1AEF"/>
    <w:multiLevelType w:val="hybridMultilevel"/>
    <w:tmpl w:val="0492B462"/>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num w:numId="1">
    <w:abstractNumId w:val="2"/>
  </w:num>
  <w:num w:numId="2">
    <w:abstractNumId w:val="10"/>
  </w:num>
  <w:num w:numId="3">
    <w:abstractNumId w:val="0"/>
  </w:num>
  <w:num w:numId="4">
    <w:abstractNumId w:val="4"/>
  </w:num>
  <w:num w:numId="5">
    <w:abstractNumId w:val="13"/>
  </w:num>
  <w:num w:numId="6">
    <w:abstractNumId w:val="12"/>
  </w:num>
  <w:num w:numId="7">
    <w:abstractNumId w:val="14"/>
  </w:num>
  <w:num w:numId="8">
    <w:abstractNumId w:val="6"/>
  </w:num>
  <w:num w:numId="9">
    <w:abstractNumId w:val="9"/>
  </w:num>
  <w:num w:numId="10">
    <w:abstractNumId w:val="8"/>
  </w:num>
  <w:num w:numId="11">
    <w:abstractNumId w:val="3"/>
  </w:num>
  <w:num w:numId="12">
    <w:abstractNumId w:val="5"/>
  </w:num>
  <w:num w:numId="13">
    <w:abstractNumId w:val="15"/>
  </w:num>
  <w:num w:numId="14">
    <w:abstractNumId w:val="7"/>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202"/>
    <w:rsid w:val="00000F34"/>
    <w:rsid w:val="000016CA"/>
    <w:rsid w:val="00017DA4"/>
    <w:rsid w:val="00060D41"/>
    <w:rsid w:val="000E43B7"/>
    <w:rsid w:val="000F70BE"/>
    <w:rsid w:val="00103DCA"/>
    <w:rsid w:val="00160565"/>
    <w:rsid w:val="0016122C"/>
    <w:rsid w:val="0019500B"/>
    <w:rsid w:val="001B69B9"/>
    <w:rsid w:val="001D21D3"/>
    <w:rsid w:val="001E3893"/>
    <w:rsid w:val="001F5A16"/>
    <w:rsid w:val="00222078"/>
    <w:rsid w:val="0024076B"/>
    <w:rsid w:val="002540AC"/>
    <w:rsid w:val="00284492"/>
    <w:rsid w:val="002C2948"/>
    <w:rsid w:val="002C3DC4"/>
    <w:rsid w:val="002D3623"/>
    <w:rsid w:val="002F5DC8"/>
    <w:rsid w:val="0030779F"/>
    <w:rsid w:val="00311B83"/>
    <w:rsid w:val="00352477"/>
    <w:rsid w:val="00357C60"/>
    <w:rsid w:val="003825B1"/>
    <w:rsid w:val="00386ECA"/>
    <w:rsid w:val="003937CC"/>
    <w:rsid w:val="00395A68"/>
    <w:rsid w:val="003976E9"/>
    <w:rsid w:val="003A2AF1"/>
    <w:rsid w:val="003A5473"/>
    <w:rsid w:val="003B025B"/>
    <w:rsid w:val="003B2225"/>
    <w:rsid w:val="003C4D19"/>
    <w:rsid w:val="003E35BA"/>
    <w:rsid w:val="003F6202"/>
    <w:rsid w:val="004107DA"/>
    <w:rsid w:val="00414BC5"/>
    <w:rsid w:val="00447171"/>
    <w:rsid w:val="00457892"/>
    <w:rsid w:val="00457ED3"/>
    <w:rsid w:val="004643FA"/>
    <w:rsid w:val="00465655"/>
    <w:rsid w:val="0048646C"/>
    <w:rsid w:val="00495380"/>
    <w:rsid w:val="00497CF8"/>
    <w:rsid w:val="004D008E"/>
    <w:rsid w:val="004D03D5"/>
    <w:rsid w:val="004E4381"/>
    <w:rsid w:val="004F12F0"/>
    <w:rsid w:val="004F5092"/>
    <w:rsid w:val="004F52A4"/>
    <w:rsid w:val="00504449"/>
    <w:rsid w:val="00514E6A"/>
    <w:rsid w:val="0052261D"/>
    <w:rsid w:val="00540CD4"/>
    <w:rsid w:val="0054238D"/>
    <w:rsid w:val="0054452E"/>
    <w:rsid w:val="00567ACB"/>
    <w:rsid w:val="00570B14"/>
    <w:rsid w:val="005B26CE"/>
    <w:rsid w:val="005C6240"/>
    <w:rsid w:val="005D2EC9"/>
    <w:rsid w:val="005E2C2E"/>
    <w:rsid w:val="005E61A2"/>
    <w:rsid w:val="005E759E"/>
    <w:rsid w:val="0060427C"/>
    <w:rsid w:val="006258F8"/>
    <w:rsid w:val="00625D58"/>
    <w:rsid w:val="00626745"/>
    <w:rsid w:val="006272BE"/>
    <w:rsid w:val="00634125"/>
    <w:rsid w:val="00646BC7"/>
    <w:rsid w:val="00654B8A"/>
    <w:rsid w:val="006634E0"/>
    <w:rsid w:val="00673051"/>
    <w:rsid w:val="006874E1"/>
    <w:rsid w:val="006A0CA5"/>
    <w:rsid w:val="006A1ED2"/>
    <w:rsid w:val="006C6AA9"/>
    <w:rsid w:val="006F7595"/>
    <w:rsid w:val="007023E9"/>
    <w:rsid w:val="0070659E"/>
    <w:rsid w:val="00707510"/>
    <w:rsid w:val="00710642"/>
    <w:rsid w:val="00712E85"/>
    <w:rsid w:val="007421BD"/>
    <w:rsid w:val="007454A2"/>
    <w:rsid w:val="00762CA1"/>
    <w:rsid w:val="007B4110"/>
    <w:rsid w:val="007C062A"/>
    <w:rsid w:val="007C06C5"/>
    <w:rsid w:val="007C4181"/>
    <w:rsid w:val="007C4E01"/>
    <w:rsid w:val="007E18C3"/>
    <w:rsid w:val="007E71A9"/>
    <w:rsid w:val="007F0D4F"/>
    <w:rsid w:val="00810224"/>
    <w:rsid w:val="008318E2"/>
    <w:rsid w:val="00833A1E"/>
    <w:rsid w:val="00852D37"/>
    <w:rsid w:val="00861ADE"/>
    <w:rsid w:val="0087444F"/>
    <w:rsid w:val="0088734E"/>
    <w:rsid w:val="008A6D21"/>
    <w:rsid w:val="008C58B3"/>
    <w:rsid w:val="008E59F0"/>
    <w:rsid w:val="008E759F"/>
    <w:rsid w:val="008F3B80"/>
    <w:rsid w:val="008F63EA"/>
    <w:rsid w:val="008F7044"/>
    <w:rsid w:val="00900378"/>
    <w:rsid w:val="0090121B"/>
    <w:rsid w:val="00906A96"/>
    <w:rsid w:val="00907636"/>
    <w:rsid w:val="009231BE"/>
    <w:rsid w:val="00953CA6"/>
    <w:rsid w:val="00954C1C"/>
    <w:rsid w:val="00970471"/>
    <w:rsid w:val="009705BF"/>
    <w:rsid w:val="0097318B"/>
    <w:rsid w:val="00984257"/>
    <w:rsid w:val="009B577A"/>
    <w:rsid w:val="009C10B4"/>
    <w:rsid w:val="009C7FBF"/>
    <w:rsid w:val="009D02E9"/>
    <w:rsid w:val="009D1FA7"/>
    <w:rsid w:val="009E1B57"/>
    <w:rsid w:val="009E682E"/>
    <w:rsid w:val="009F2747"/>
    <w:rsid w:val="009F64C5"/>
    <w:rsid w:val="00A106B1"/>
    <w:rsid w:val="00A15FDD"/>
    <w:rsid w:val="00A25611"/>
    <w:rsid w:val="00A31FD5"/>
    <w:rsid w:val="00A34F46"/>
    <w:rsid w:val="00A75447"/>
    <w:rsid w:val="00A7646A"/>
    <w:rsid w:val="00AA7312"/>
    <w:rsid w:val="00AB3793"/>
    <w:rsid w:val="00AC22D8"/>
    <w:rsid w:val="00AD2E0F"/>
    <w:rsid w:val="00AE6555"/>
    <w:rsid w:val="00AF16B2"/>
    <w:rsid w:val="00B02291"/>
    <w:rsid w:val="00B1075C"/>
    <w:rsid w:val="00B13467"/>
    <w:rsid w:val="00B141BE"/>
    <w:rsid w:val="00B6685C"/>
    <w:rsid w:val="00BB0DEF"/>
    <w:rsid w:val="00BD3AEC"/>
    <w:rsid w:val="00BF33BB"/>
    <w:rsid w:val="00C2360A"/>
    <w:rsid w:val="00C312F6"/>
    <w:rsid w:val="00C36BC3"/>
    <w:rsid w:val="00C42549"/>
    <w:rsid w:val="00C43DFC"/>
    <w:rsid w:val="00C668E0"/>
    <w:rsid w:val="00C75F88"/>
    <w:rsid w:val="00C8301B"/>
    <w:rsid w:val="00C90D79"/>
    <w:rsid w:val="00CA4C6D"/>
    <w:rsid w:val="00CB65BF"/>
    <w:rsid w:val="00CC7E0F"/>
    <w:rsid w:val="00D02F93"/>
    <w:rsid w:val="00D0510F"/>
    <w:rsid w:val="00D070CA"/>
    <w:rsid w:val="00D12A02"/>
    <w:rsid w:val="00D20D38"/>
    <w:rsid w:val="00D212D1"/>
    <w:rsid w:val="00D54AB0"/>
    <w:rsid w:val="00D64A4D"/>
    <w:rsid w:val="00D7497E"/>
    <w:rsid w:val="00D853AB"/>
    <w:rsid w:val="00DA0378"/>
    <w:rsid w:val="00DA74D9"/>
    <w:rsid w:val="00DB34D1"/>
    <w:rsid w:val="00DD272A"/>
    <w:rsid w:val="00DD3F92"/>
    <w:rsid w:val="00DD63A7"/>
    <w:rsid w:val="00DD6C70"/>
    <w:rsid w:val="00DD71DE"/>
    <w:rsid w:val="00DD7F9C"/>
    <w:rsid w:val="00DF097A"/>
    <w:rsid w:val="00E0393C"/>
    <w:rsid w:val="00E21A80"/>
    <w:rsid w:val="00E33BB8"/>
    <w:rsid w:val="00E37CB2"/>
    <w:rsid w:val="00E42DE7"/>
    <w:rsid w:val="00E6225F"/>
    <w:rsid w:val="00E6535C"/>
    <w:rsid w:val="00E834F2"/>
    <w:rsid w:val="00E900FA"/>
    <w:rsid w:val="00EB261C"/>
    <w:rsid w:val="00ED372E"/>
    <w:rsid w:val="00EE074D"/>
    <w:rsid w:val="00EE7133"/>
    <w:rsid w:val="00F047E9"/>
    <w:rsid w:val="00F0731A"/>
    <w:rsid w:val="00F12276"/>
    <w:rsid w:val="00F223A2"/>
    <w:rsid w:val="00F30679"/>
    <w:rsid w:val="00F359D6"/>
    <w:rsid w:val="00F3612A"/>
    <w:rsid w:val="00F410E7"/>
    <w:rsid w:val="00F468DC"/>
    <w:rsid w:val="00F60C3F"/>
    <w:rsid w:val="00FA2556"/>
    <w:rsid w:val="00FB4CD6"/>
    <w:rsid w:val="00FC36A5"/>
    <w:rsid w:val="00FC60D0"/>
    <w:rsid w:val="00FD486A"/>
    <w:rsid w:val="00FE4C0A"/>
    <w:rsid w:val="00FF0D70"/>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AC7F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202"/>
    <w:rPr>
      <w:rFonts w:ascii="Lucida Grande" w:hAnsi="Lucida Grande" w:cs="Lucida Grande"/>
      <w:sz w:val="18"/>
      <w:szCs w:val="18"/>
    </w:rPr>
  </w:style>
  <w:style w:type="character" w:customStyle="1" w:styleId="BalloonTextChar">
    <w:name w:val="Balloon Text Char"/>
    <w:link w:val="BalloonText"/>
    <w:uiPriority w:val="99"/>
    <w:semiHidden/>
    <w:rsid w:val="003F6202"/>
    <w:rPr>
      <w:rFonts w:ascii="Lucida Grande" w:hAnsi="Lucida Grande" w:cs="Lucida Grande"/>
      <w:sz w:val="18"/>
      <w:szCs w:val="18"/>
    </w:rPr>
  </w:style>
  <w:style w:type="table" w:styleId="TableGrid">
    <w:name w:val="Table Grid"/>
    <w:basedOn w:val="TableNormal"/>
    <w:uiPriority w:val="59"/>
    <w:rsid w:val="00762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7312"/>
    <w:pPr>
      <w:ind w:left="720"/>
      <w:contextualSpacing/>
    </w:pPr>
  </w:style>
  <w:style w:type="character" w:styleId="Hyperlink">
    <w:name w:val="Hyperlink"/>
    <w:uiPriority w:val="99"/>
    <w:unhideWhenUsed/>
    <w:rsid w:val="004107DA"/>
    <w:rPr>
      <w:color w:val="0000FF"/>
      <w:u w:val="single"/>
    </w:rPr>
  </w:style>
  <w:style w:type="character" w:customStyle="1" w:styleId="apple-converted-space">
    <w:name w:val="apple-converted-space"/>
    <w:basedOn w:val="DefaultParagraphFont"/>
    <w:rsid w:val="004107DA"/>
  </w:style>
  <w:style w:type="character" w:styleId="FollowedHyperlink">
    <w:name w:val="FollowedHyperlink"/>
    <w:uiPriority w:val="99"/>
    <w:semiHidden/>
    <w:unhideWhenUsed/>
    <w:rsid w:val="002540AC"/>
    <w:rPr>
      <w:color w:val="800080"/>
      <w:u w:val="single"/>
    </w:rPr>
  </w:style>
  <w:style w:type="paragraph" w:styleId="Header">
    <w:name w:val="header"/>
    <w:basedOn w:val="Normal"/>
    <w:link w:val="HeaderChar"/>
    <w:uiPriority w:val="99"/>
    <w:unhideWhenUsed/>
    <w:rsid w:val="00567ACB"/>
    <w:pPr>
      <w:tabs>
        <w:tab w:val="center" w:pos="4320"/>
        <w:tab w:val="right" w:pos="8640"/>
      </w:tabs>
    </w:pPr>
  </w:style>
  <w:style w:type="character" w:customStyle="1" w:styleId="HeaderChar">
    <w:name w:val="Header Char"/>
    <w:basedOn w:val="DefaultParagraphFont"/>
    <w:link w:val="Header"/>
    <w:uiPriority w:val="99"/>
    <w:rsid w:val="00567ACB"/>
  </w:style>
  <w:style w:type="paragraph" w:styleId="Footer">
    <w:name w:val="footer"/>
    <w:basedOn w:val="Normal"/>
    <w:link w:val="FooterChar"/>
    <w:uiPriority w:val="99"/>
    <w:unhideWhenUsed/>
    <w:rsid w:val="00567ACB"/>
    <w:pPr>
      <w:tabs>
        <w:tab w:val="center" w:pos="4320"/>
        <w:tab w:val="right" w:pos="8640"/>
      </w:tabs>
    </w:pPr>
  </w:style>
  <w:style w:type="character" w:customStyle="1" w:styleId="FooterChar">
    <w:name w:val="Footer Char"/>
    <w:basedOn w:val="DefaultParagraphFont"/>
    <w:link w:val="Footer"/>
    <w:uiPriority w:val="99"/>
    <w:rsid w:val="00567ACB"/>
  </w:style>
  <w:style w:type="character" w:styleId="Emphasis">
    <w:name w:val="Emphasis"/>
    <w:uiPriority w:val="20"/>
    <w:qFormat/>
    <w:rsid w:val="0090037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202"/>
    <w:rPr>
      <w:rFonts w:ascii="Lucida Grande" w:hAnsi="Lucida Grande" w:cs="Lucida Grande"/>
      <w:sz w:val="18"/>
      <w:szCs w:val="18"/>
    </w:rPr>
  </w:style>
  <w:style w:type="character" w:customStyle="1" w:styleId="BalloonTextChar">
    <w:name w:val="Balloon Text Char"/>
    <w:link w:val="BalloonText"/>
    <w:uiPriority w:val="99"/>
    <w:semiHidden/>
    <w:rsid w:val="003F6202"/>
    <w:rPr>
      <w:rFonts w:ascii="Lucida Grande" w:hAnsi="Lucida Grande" w:cs="Lucida Grande"/>
      <w:sz w:val="18"/>
      <w:szCs w:val="18"/>
    </w:rPr>
  </w:style>
  <w:style w:type="table" w:styleId="TableGrid">
    <w:name w:val="Table Grid"/>
    <w:basedOn w:val="TableNormal"/>
    <w:uiPriority w:val="59"/>
    <w:rsid w:val="00762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7312"/>
    <w:pPr>
      <w:ind w:left="720"/>
      <w:contextualSpacing/>
    </w:pPr>
  </w:style>
  <w:style w:type="character" w:styleId="Hyperlink">
    <w:name w:val="Hyperlink"/>
    <w:uiPriority w:val="99"/>
    <w:unhideWhenUsed/>
    <w:rsid w:val="004107DA"/>
    <w:rPr>
      <w:color w:val="0000FF"/>
      <w:u w:val="single"/>
    </w:rPr>
  </w:style>
  <w:style w:type="character" w:customStyle="1" w:styleId="apple-converted-space">
    <w:name w:val="apple-converted-space"/>
    <w:basedOn w:val="DefaultParagraphFont"/>
    <w:rsid w:val="004107DA"/>
  </w:style>
  <w:style w:type="character" w:styleId="FollowedHyperlink">
    <w:name w:val="FollowedHyperlink"/>
    <w:uiPriority w:val="99"/>
    <w:semiHidden/>
    <w:unhideWhenUsed/>
    <w:rsid w:val="002540AC"/>
    <w:rPr>
      <w:color w:val="800080"/>
      <w:u w:val="single"/>
    </w:rPr>
  </w:style>
  <w:style w:type="paragraph" w:styleId="Header">
    <w:name w:val="header"/>
    <w:basedOn w:val="Normal"/>
    <w:link w:val="HeaderChar"/>
    <w:uiPriority w:val="99"/>
    <w:unhideWhenUsed/>
    <w:rsid w:val="00567ACB"/>
    <w:pPr>
      <w:tabs>
        <w:tab w:val="center" w:pos="4320"/>
        <w:tab w:val="right" w:pos="8640"/>
      </w:tabs>
    </w:pPr>
  </w:style>
  <w:style w:type="character" w:customStyle="1" w:styleId="HeaderChar">
    <w:name w:val="Header Char"/>
    <w:basedOn w:val="DefaultParagraphFont"/>
    <w:link w:val="Header"/>
    <w:uiPriority w:val="99"/>
    <w:rsid w:val="00567ACB"/>
  </w:style>
  <w:style w:type="paragraph" w:styleId="Footer">
    <w:name w:val="footer"/>
    <w:basedOn w:val="Normal"/>
    <w:link w:val="FooterChar"/>
    <w:uiPriority w:val="99"/>
    <w:unhideWhenUsed/>
    <w:rsid w:val="00567ACB"/>
    <w:pPr>
      <w:tabs>
        <w:tab w:val="center" w:pos="4320"/>
        <w:tab w:val="right" w:pos="8640"/>
      </w:tabs>
    </w:pPr>
  </w:style>
  <w:style w:type="character" w:customStyle="1" w:styleId="FooterChar">
    <w:name w:val="Footer Char"/>
    <w:basedOn w:val="DefaultParagraphFont"/>
    <w:link w:val="Footer"/>
    <w:uiPriority w:val="99"/>
    <w:rsid w:val="00567ACB"/>
  </w:style>
  <w:style w:type="character" w:styleId="Emphasis">
    <w:name w:val="Emphasis"/>
    <w:uiPriority w:val="20"/>
    <w:qFormat/>
    <w:rsid w:val="009003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4826">
      <w:bodyDiv w:val="1"/>
      <w:marLeft w:val="0"/>
      <w:marRight w:val="0"/>
      <w:marTop w:val="0"/>
      <w:marBottom w:val="0"/>
      <w:divBdr>
        <w:top w:val="none" w:sz="0" w:space="0" w:color="auto"/>
        <w:left w:val="none" w:sz="0" w:space="0" w:color="auto"/>
        <w:bottom w:val="none" w:sz="0" w:space="0" w:color="auto"/>
        <w:right w:val="none" w:sz="0" w:space="0" w:color="auto"/>
      </w:divBdr>
    </w:div>
    <w:div w:id="50273881">
      <w:bodyDiv w:val="1"/>
      <w:marLeft w:val="0"/>
      <w:marRight w:val="0"/>
      <w:marTop w:val="0"/>
      <w:marBottom w:val="0"/>
      <w:divBdr>
        <w:top w:val="none" w:sz="0" w:space="0" w:color="auto"/>
        <w:left w:val="none" w:sz="0" w:space="0" w:color="auto"/>
        <w:bottom w:val="none" w:sz="0" w:space="0" w:color="auto"/>
        <w:right w:val="none" w:sz="0" w:space="0" w:color="auto"/>
      </w:divBdr>
    </w:div>
    <w:div w:id="572549531">
      <w:bodyDiv w:val="1"/>
      <w:marLeft w:val="0"/>
      <w:marRight w:val="0"/>
      <w:marTop w:val="0"/>
      <w:marBottom w:val="0"/>
      <w:divBdr>
        <w:top w:val="none" w:sz="0" w:space="0" w:color="auto"/>
        <w:left w:val="none" w:sz="0" w:space="0" w:color="auto"/>
        <w:bottom w:val="none" w:sz="0" w:space="0" w:color="auto"/>
        <w:right w:val="none" w:sz="0" w:space="0" w:color="auto"/>
      </w:divBdr>
    </w:div>
    <w:div w:id="593317908">
      <w:bodyDiv w:val="1"/>
      <w:marLeft w:val="0"/>
      <w:marRight w:val="0"/>
      <w:marTop w:val="0"/>
      <w:marBottom w:val="0"/>
      <w:divBdr>
        <w:top w:val="none" w:sz="0" w:space="0" w:color="auto"/>
        <w:left w:val="none" w:sz="0" w:space="0" w:color="auto"/>
        <w:bottom w:val="none" w:sz="0" w:space="0" w:color="auto"/>
        <w:right w:val="none" w:sz="0" w:space="0" w:color="auto"/>
      </w:divBdr>
    </w:div>
    <w:div w:id="598409456">
      <w:bodyDiv w:val="1"/>
      <w:marLeft w:val="0"/>
      <w:marRight w:val="0"/>
      <w:marTop w:val="0"/>
      <w:marBottom w:val="0"/>
      <w:divBdr>
        <w:top w:val="none" w:sz="0" w:space="0" w:color="auto"/>
        <w:left w:val="none" w:sz="0" w:space="0" w:color="auto"/>
        <w:bottom w:val="none" w:sz="0" w:space="0" w:color="auto"/>
        <w:right w:val="none" w:sz="0" w:space="0" w:color="auto"/>
      </w:divBdr>
    </w:div>
    <w:div w:id="616376066">
      <w:bodyDiv w:val="1"/>
      <w:marLeft w:val="0"/>
      <w:marRight w:val="0"/>
      <w:marTop w:val="0"/>
      <w:marBottom w:val="0"/>
      <w:divBdr>
        <w:top w:val="none" w:sz="0" w:space="0" w:color="auto"/>
        <w:left w:val="none" w:sz="0" w:space="0" w:color="auto"/>
        <w:bottom w:val="none" w:sz="0" w:space="0" w:color="auto"/>
        <w:right w:val="none" w:sz="0" w:space="0" w:color="auto"/>
      </w:divBdr>
    </w:div>
    <w:div w:id="724718944">
      <w:bodyDiv w:val="1"/>
      <w:marLeft w:val="0"/>
      <w:marRight w:val="0"/>
      <w:marTop w:val="0"/>
      <w:marBottom w:val="0"/>
      <w:divBdr>
        <w:top w:val="none" w:sz="0" w:space="0" w:color="auto"/>
        <w:left w:val="none" w:sz="0" w:space="0" w:color="auto"/>
        <w:bottom w:val="none" w:sz="0" w:space="0" w:color="auto"/>
        <w:right w:val="none" w:sz="0" w:space="0" w:color="auto"/>
      </w:divBdr>
      <w:divsChild>
        <w:div w:id="1400056471">
          <w:marLeft w:val="0"/>
          <w:marRight w:val="0"/>
          <w:marTop w:val="0"/>
          <w:marBottom w:val="0"/>
          <w:divBdr>
            <w:top w:val="none" w:sz="0" w:space="0" w:color="auto"/>
            <w:left w:val="none" w:sz="0" w:space="0" w:color="auto"/>
            <w:bottom w:val="none" w:sz="0" w:space="0" w:color="auto"/>
            <w:right w:val="none" w:sz="0" w:space="0" w:color="auto"/>
          </w:divBdr>
        </w:div>
        <w:div w:id="2080864095">
          <w:marLeft w:val="0"/>
          <w:marRight w:val="0"/>
          <w:marTop w:val="0"/>
          <w:marBottom w:val="0"/>
          <w:divBdr>
            <w:top w:val="none" w:sz="0" w:space="0" w:color="auto"/>
            <w:left w:val="none" w:sz="0" w:space="0" w:color="auto"/>
            <w:bottom w:val="none" w:sz="0" w:space="0" w:color="auto"/>
            <w:right w:val="none" w:sz="0" w:space="0" w:color="auto"/>
          </w:divBdr>
        </w:div>
      </w:divsChild>
    </w:div>
    <w:div w:id="737022345">
      <w:bodyDiv w:val="1"/>
      <w:marLeft w:val="0"/>
      <w:marRight w:val="0"/>
      <w:marTop w:val="0"/>
      <w:marBottom w:val="0"/>
      <w:divBdr>
        <w:top w:val="none" w:sz="0" w:space="0" w:color="auto"/>
        <w:left w:val="none" w:sz="0" w:space="0" w:color="auto"/>
        <w:bottom w:val="none" w:sz="0" w:space="0" w:color="auto"/>
        <w:right w:val="none" w:sz="0" w:space="0" w:color="auto"/>
      </w:divBdr>
    </w:div>
    <w:div w:id="791092831">
      <w:bodyDiv w:val="1"/>
      <w:marLeft w:val="0"/>
      <w:marRight w:val="0"/>
      <w:marTop w:val="0"/>
      <w:marBottom w:val="0"/>
      <w:divBdr>
        <w:top w:val="none" w:sz="0" w:space="0" w:color="auto"/>
        <w:left w:val="none" w:sz="0" w:space="0" w:color="auto"/>
        <w:bottom w:val="none" w:sz="0" w:space="0" w:color="auto"/>
        <w:right w:val="none" w:sz="0" w:space="0" w:color="auto"/>
      </w:divBdr>
    </w:div>
    <w:div w:id="834102488">
      <w:bodyDiv w:val="1"/>
      <w:marLeft w:val="0"/>
      <w:marRight w:val="0"/>
      <w:marTop w:val="0"/>
      <w:marBottom w:val="0"/>
      <w:divBdr>
        <w:top w:val="none" w:sz="0" w:space="0" w:color="auto"/>
        <w:left w:val="none" w:sz="0" w:space="0" w:color="auto"/>
        <w:bottom w:val="none" w:sz="0" w:space="0" w:color="auto"/>
        <w:right w:val="none" w:sz="0" w:space="0" w:color="auto"/>
      </w:divBdr>
    </w:div>
    <w:div w:id="955527050">
      <w:bodyDiv w:val="1"/>
      <w:marLeft w:val="0"/>
      <w:marRight w:val="0"/>
      <w:marTop w:val="0"/>
      <w:marBottom w:val="0"/>
      <w:divBdr>
        <w:top w:val="none" w:sz="0" w:space="0" w:color="auto"/>
        <w:left w:val="none" w:sz="0" w:space="0" w:color="auto"/>
        <w:bottom w:val="none" w:sz="0" w:space="0" w:color="auto"/>
        <w:right w:val="none" w:sz="0" w:space="0" w:color="auto"/>
      </w:divBdr>
    </w:div>
    <w:div w:id="1154762028">
      <w:bodyDiv w:val="1"/>
      <w:marLeft w:val="0"/>
      <w:marRight w:val="0"/>
      <w:marTop w:val="0"/>
      <w:marBottom w:val="0"/>
      <w:divBdr>
        <w:top w:val="none" w:sz="0" w:space="0" w:color="auto"/>
        <w:left w:val="none" w:sz="0" w:space="0" w:color="auto"/>
        <w:bottom w:val="none" w:sz="0" w:space="0" w:color="auto"/>
        <w:right w:val="none" w:sz="0" w:space="0" w:color="auto"/>
      </w:divBdr>
    </w:div>
    <w:div w:id="1181747055">
      <w:bodyDiv w:val="1"/>
      <w:marLeft w:val="0"/>
      <w:marRight w:val="0"/>
      <w:marTop w:val="0"/>
      <w:marBottom w:val="0"/>
      <w:divBdr>
        <w:top w:val="none" w:sz="0" w:space="0" w:color="auto"/>
        <w:left w:val="none" w:sz="0" w:space="0" w:color="auto"/>
        <w:bottom w:val="none" w:sz="0" w:space="0" w:color="auto"/>
        <w:right w:val="none" w:sz="0" w:space="0" w:color="auto"/>
      </w:divBdr>
      <w:divsChild>
        <w:div w:id="75709171">
          <w:marLeft w:val="0"/>
          <w:marRight w:val="0"/>
          <w:marTop w:val="0"/>
          <w:marBottom w:val="0"/>
          <w:divBdr>
            <w:top w:val="none" w:sz="0" w:space="0" w:color="auto"/>
            <w:left w:val="none" w:sz="0" w:space="0" w:color="auto"/>
            <w:bottom w:val="none" w:sz="0" w:space="0" w:color="auto"/>
            <w:right w:val="none" w:sz="0" w:space="0" w:color="auto"/>
          </w:divBdr>
        </w:div>
        <w:div w:id="414976466">
          <w:marLeft w:val="0"/>
          <w:marRight w:val="0"/>
          <w:marTop w:val="0"/>
          <w:marBottom w:val="0"/>
          <w:divBdr>
            <w:top w:val="none" w:sz="0" w:space="0" w:color="auto"/>
            <w:left w:val="none" w:sz="0" w:space="0" w:color="auto"/>
            <w:bottom w:val="none" w:sz="0" w:space="0" w:color="auto"/>
            <w:right w:val="none" w:sz="0" w:space="0" w:color="auto"/>
          </w:divBdr>
        </w:div>
      </w:divsChild>
    </w:div>
    <w:div w:id="1385979754">
      <w:bodyDiv w:val="1"/>
      <w:marLeft w:val="0"/>
      <w:marRight w:val="0"/>
      <w:marTop w:val="0"/>
      <w:marBottom w:val="0"/>
      <w:divBdr>
        <w:top w:val="none" w:sz="0" w:space="0" w:color="auto"/>
        <w:left w:val="none" w:sz="0" w:space="0" w:color="auto"/>
        <w:bottom w:val="none" w:sz="0" w:space="0" w:color="auto"/>
        <w:right w:val="none" w:sz="0" w:space="0" w:color="auto"/>
      </w:divBdr>
    </w:div>
    <w:div w:id="1457484863">
      <w:bodyDiv w:val="1"/>
      <w:marLeft w:val="0"/>
      <w:marRight w:val="0"/>
      <w:marTop w:val="0"/>
      <w:marBottom w:val="0"/>
      <w:divBdr>
        <w:top w:val="none" w:sz="0" w:space="0" w:color="auto"/>
        <w:left w:val="none" w:sz="0" w:space="0" w:color="auto"/>
        <w:bottom w:val="none" w:sz="0" w:space="0" w:color="auto"/>
        <w:right w:val="none" w:sz="0" w:space="0" w:color="auto"/>
      </w:divBdr>
    </w:div>
    <w:div w:id="1467963947">
      <w:bodyDiv w:val="1"/>
      <w:marLeft w:val="0"/>
      <w:marRight w:val="0"/>
      <w:marTop w:val="0"/>
      <w:marBottom w:val="0"/>
      <w:divBdr>
        <w:top w:val="none" w:sz="0" w:space="0" w:color="auto"/>
        <w:left w:val="none" w:sz="0" w:space="0" w:color="auto"/>
        <w:bottom w:val="none" w:sz="0" w:space="0" w:color="auto"/>
        <w:right w:val="none" w:sz="0" w:space="0" w:color="auto"/>
      </w:divBdr>
    </w:div>
    <w:div w:id="1662001359">
      <w:bodyDiv w:val="1"/>
      <w:marLeft w:val="0"/>
      <w:marRight w:val="0"/>
      <w:marTop w:val="0"/>
      <w:marBottom w:val="0"/>
      <w:divBdr>
        <w:top w:val="none" w:sz="0" w:space="0" w:color="auto"/>
        <w:left w:val="none" w:sz="0" w:space="0" w:color="auto"/>
        <w:bottom w:val="none" w:sz="0" w:space="0" w:color="auto"/>
        <w:right w:val="none" w:sz="0" w:space="0" w:color="auto"/>
      </w:divBdr>
    </w:div>
    <w:div w:id="1673143961">
      <w:bodyDiv w:val="1"/>
      <w:marLeft w:val="0"/>
      <w:marRight w:val="0"/>
      <w:marTop w:val="0"/>
      <w:marBottom w:val="0"/>
      <w:divBdr>
        <w:top w:val="none" w:sz="0" w:space="0" w:color="auto"/>
        <w:left w:val="none" w:sz="0" w:space="0" w:color="auto"/>
        <w:bottom w:val="none" w:sz="0" w:space="0" w:color="auto"/>
        <w:right w:val="none" w:sz="0" w:space="0" w:color="auto"/>
      </w:divBdr>
    </w:div>
    <w:div w:id="20099442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ciencefriday.com/video/01/11/2013/getting-a-grip-on-finger-wrinkles.htm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rsbl.royalsocietypublishing.org/content/9/2/20120999" TargetMode="External"/><Relationship Id="rId11" Type="http://schemas.openxmlformats.org/officeDocument/2006/relationships/hyperlink" Target="http://content.karger.com/ProdukteDB/produkte.asp?doi=10.1159/000328223" TargetMode="External"/><Relationship Id="rId12" Type="http://schemas.openxmlformats.org/officeDocument/2006/relationships/image" Target="media/image2.png"/><Relationship Id="rId13" Type="http://schemas.openxmlformats.org/officeDocument/2006/relationships/hyperlink" Target="http://www.sciencefriday.com/segment/01/11/2013/getting-a-handle-on-why-fingers-wrinkle.html" TargetMode="External"/><Relationship Id="rId14" Type="http://schemas.openxmlformats.org/officeDocument/2006/relationships/hyperlink" Target="http://rsbl.royalsocietypublishing.org/content/9/2/20120999/suppl/DC2" TargetMode="External"/><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hyperlink" Target="http://www.karger.com/Article/Pdf/328223" TargetMode="External"/><Relationship Id="rId18" Type="http://schemas.openxmlformats.org/officeDocument/2006/relationships/hyperlink" Target="http://rsbl.royalsocietypublishing.org/content/9/2/20120999.full"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1274</Words>
  <Characters>7262</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Science Friday Initiative</Company>
  <LinksUpToDate>false</LinksUpToDate>
  <CharactersWithSpaces>8519</CharactersWithSpaces>
  <SharedDoc>false</SharedDoc>
  <HLinks>
    <vt:vector size="42" baseType="variant">
      <vt:variant>
        <vt:i4>5308511</vt:i4>
      </vt:variant>
      <vt:variant>
        <vt:i4>48</vt:i4>
      </vt:variant>
      <vt:variant>
        <vt:i4>0</vt:i4>
      </vt:variant>
      <vt:variant>
        <vt:i4>5</vt:i4>
      </vt:variant>
      <vt:variant>
        <vt:lpwstr>http://rsbl.royalsocietypublishing.org/content/9/2/20120999.full</vt:lpwstr>
      </vt:variant>
      <vt:variant>
        <vt:lpwstr/>
      </vt:variant>
      <vt:variant>
        <vt:i4>1638422</vt:i4>
      </vt:variant>
      <vt:variant>
        <vt:i4>45</vt:i4>
      </vt:variant>
      <vt:variant>
        <vt:i4>0</vt:i4>
      </vt:variant>
      <vt:variant>
        <vt:i4>5</vt:i4>
      </vt:variant>
      <vt:variant>
        <vt:lpwstr>http://www.karger.com/Article/Pdf/328223</vt:lpwstr>
      </vt:variant>
      <vt:variant>
        <vt:lpwstr/>
      </vt:variant>
      <vt:variant>
        <vt:i4>108</vt:i4>
      </vt:variant>
      <vt:variant>
        <vt:i4>42</vt:i4>
      </vt:variant>
      <vt:variant>
        <vt:i4>0</vt:i4>
      </vt:variant>
      <vt:variant>
        <vt:i4>5</vt:i4>
      </vt:variant>
      <vt:variant>
        <vt:lpwstr>http://rsbl.royalsocietypublishing.org/content/9/2/20120999/suppl/DC2</vt:lpwstr>
      </vt:variant>
      <vt:variant>
        <vt:lpwstr/>
      </vt:variant>
      <vt:variant>
        <vt:i4>5439488</vt:i4>
      </vt:variant>
      <vt:variant>
        <vt:i4>39</vt:i4>
      </vt:variant>
      <vt:variant>
        <vt:i4>0</vt:i4>
      </vt:variant>
      <vt:variant>
        <vt:i4>5</vt:i4>
      </vt:variant>
      <vt:variant>
        <vt:lpwstr>http://www.sciencefriday.com/segment/01/11/2013/getting-a-handle-on-why-fingers-wrinkle.html</vt:lpwstr>
      </vt:variant>
      <vt:variant>
        <vt:lpwstr/>
      </vt:variant>
      <vt:variant>
        <vt:i4>6488157</vt:i4>
      </vt:variant>
      <vt:variant>
        <vt:i4>36</vt:i4>
      </vt:variant>
      <vt:variant>
        <vt:i4>0</vt:i4>
      </vt:variant>
      <vt:variant>
        <vt:i4>5</vt:i4>
      </vt:variant>
      <vt:variant>
        <vt:lpwstr>http://content.karger.com/ProdukteDB/produkte.asp?doi=10.1159/000328223</vt:lpwstr>
      </vt:variant>
      <vt:variant>
        <vt:lpwstr/>
      </vt:variant>
      <vt:variant>
        <vt:i4>6684757</vt:i4>
      </vt:variant>
      <vt:variant>
        <vt:i4>33</vt:i4>
      </vt:variant>
      <vt:variant>
        <vt:i4>0</vt:i4>
      </vt:variant>
      <vt:variant>
        <vt:i4>5</vt:i4>
      </vt:variant>
      <vt:variant>
        <vt:lpwstr>http://rsbl.royalsocietypublishing.org/content/9/2/20120999</vt:lpwstr>
      </vt:variant>
      <vt:variant>
        <vt:lpwstr/>
      </vt:variant>
      <vt:variant>
        <vt:i4>4259917</vt:i4>
      </vt:variant>
      <vt:variant>
        <vt:i4>30</vt:i4>
      </vt:variant>
      <vt:variant>
        <vt:i4>0</vt:i4>
      </vt:variant>
      <vt:variant>
        <vt:i4>5</vt:i4>
      </vt:variant>
      <vt:variant>
        <vt:lpwstr>http://www.sciencefriday.com/video/01/11/2013/getting-a-grip-on-finger-wrinkles.html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Zych</dc:creator>
  <cp:keywords/>
  <dc:description/>
  <cp:lastModifiedBy>Ariel Zych</cp:lastModifiedBy>
  <cp:revision>8</cp:revision>
  <cp:lastPrinted>2013-10-03T22:32:00Z</cp:lastPrinted>
  <dcterms:created xsi:type="dcterms:W3CDTF">2014-01-30T21:30:00Z</dcterms:created>
  <dcterms:modified xsi:type="dcterms:W3CDTF">2014-01-30T21:48:00Z</dcterms:modified>
</cp:coreProperties>
</file>