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CED696" w14:textId="77777777" w:rsidR="006E798D" w:rsidRPr="00F32286" w:rsidRDefault="00F32286">
      <w:pPr>
        <w:pStyle w:val="normal0"/>
        <w:jc w:val="center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36"/>
          <w:szCs w:val="36"/>
        </w:rPr>
        <w:t>Investigating Hydrophobicity Lab Protocol</w:t>
      </w:r>
    </w:p>
    <w:p w14:paraId="200B0166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614175C7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You will test different biological and non-biological objects to investigate whether their surface is hydrophobic, hydrophilic, or in between. Before starting, you will take a few minutes to practice describing different textures and making identically siz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ed water drops. </w:t>
      </w:r>
    </w:p>
    <w:p w14:paraId="27503753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4B67316F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8"/>
          <w:szCs w:val="28"/>
          <w:u w:val="single"/>
        </w:rPr>
        <w:t>Texture Sort Pre-Lab</w:t>
      </w:r>
    </w:p>
    <w:p w14:paraId="50E057B3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Sort and describe the material samples to establish a common language for discussing and comparing textures.  </w:t>
      </w:r>
    </w:p>
    <w:p w14:paraId="499148D7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65A43FA3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4"/>
          <w:szCs w:val="24"/>
        </w:rPr>
        <w:t>Materials</w:t>
      </w:r>
    </w:p>
    <w:p w14:paraId="692A40C1" w14:textId="77777777" w:rsidR="006E798D" w:rsidRPr="00F32286" w:rsidRDefault="00F32286">
      <w:pPr>
        <w:pStyle w:val="normal0"/>
        <w:numPr>
          <w:ilvl w:val="0"/>
          <w:numId w:val="5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5 paper lunch bags, each containing a material sample.</w:t>
      </w:r>
    </w:p>
    <w:p w14:paraId="15032593" w14:textId="77777777" w:rsidR="006E798D" w:rsidRPr="00F32286" w:rsidRDefault="00F32286">
      <w:pPr>
        <w:pStyle w:val="normal0"/>
        <w:numPr>
          <w:ilvl w:val="0"/>
          <w:numId w:val="5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5 index cards</w:t>
      </w:r>
    </w:p>
    <w:p w14:paraId="34C53CBD" w14:textId="77777777" w:rsidR="006E798D" w:rsidRPr="00F32286" w:rsidRDefault="00F32286">
      <w:pPr>
        <w:pStyle w:val="normal0"/>
        <w:numPr>
          <w:ilvl w:val="0"/>
          <w:numId w:val="5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5 paper clips for attachin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g card to bags</w:t>
      </w:r>
    </w:p>
    <w:p w14:paraId="0DB7EB51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63CB2EEE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4"/>
          <w:szCs w:val="24"/>
        </w:rPr>
        <w:t>Procedure</w:t>
      </w:r>
    </w:p>
    <w:p w14:paraId="04D45C9F" w14:textId="77777777" w:rsidR="006E798D" w:rsidRPr="00F32286" w:rsidRDefault="00F32286">
      <w:pPr>
        <w:pStyle w:val="normal0"/>
        <w:numPr>
          <w:ilvl w:val="0"/>
          <w:numId w:val="6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 Feel five different mystery material samples, one at a time, each hidden in a paper lunch bag.</w:t>
      </w:r>
    </w:p>
    <w:p w14:paraId="61F1F269" w14:textId="77777777" w:rsidR="006E798D" w:rsidRPr="00F32286" w:rsidRDefault="00F32286">
      <w:pPr>
        <w:pStyle w:val="normal0"/>
        <w:numPr>
          <w:ilvl w:val="0"/>
          <w:numId w:val="6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Think of words that describe the texture of the material in the bag, and write them on the index card clipped to the bag. Try to use a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dditional words beyond “smooth” and “rough” to describe texture. </w:t>
      </w:r>
    </w:p>
    <w:p w14:paraId="19ED9E42" w14:textId="77777777" w:rsidR="006E798D" w:rsidRPr="00F32286" w:rsidRDefault="00F32286">
      <w:pPr>
        <w:pStyle w:val="normal0"/>
        <w:numPr>
          <w:ilvl w:val="0"/>
          <w:numId w:val="6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Take the materials out of the bags and arrange them in order from smoothest to roughest. Number the cards from 1 to 5, with 1 being the smoothest. </w:t>
      </w:r>
      <w:r w:rsidRPr="00F32286">
        <w:rPr>
          <w:rFonts w:ascii="Proxima Nova Alt Reg" w:eastAsia="Proxima Nova" w:hAnsi="Proxima Nova Alt Reg" w:cs="Proxima Nova"/>
          <w:b/>
          <w:sz w:val="24"/>
          <w:szCs w:val="24"/>
        </w:rPr>
        <w:t xml:space="preserve">Save this texture scale as a reference for </w:t>
      </w:r>
      <w:r w:rsidRPr="00F32286">
        <w:rPr>
          <w:rFonts w:ascii="Proxima Nova Alt Reg" w:eastAsia="Proxima Nova" w:hAnsi="Proxima Nova Alt Reg" w:cs="Proxima Nova"/>
          <w:b/>
          <w:sz w:val="24"/>
          <w:szCs w:val="24"/>
        </w:rPr>
        <w:t>your hydrophobicity investigation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.</w:t>
      </w:r>
    </w:p>
    <w:p w14:paraId="4BDD03F8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78EE318F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8"/>
          <w:szCs w:val="28"/>
          <w:u w:val="single"/>
        </w:rPr>
        <w:t>Water Drop Standardization Pre-Lab</w:t>
      </w:r>
    </w:p>
    <w:p w14:paraId="64F02D70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color w:val="333333"/>
          <w:sz w:val="24"/>
          <w:szCs w:val="24"/>
          <w:highlight w:val="white"/>
        </w:rPr>
        <w:t xml:space="preserve">An important part of an experiment like this is making sure that the same procedure is carried out on all materials being tested. 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One factor you can control in your hydrophobicity inves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tigation is the size of your water drops. </w:t>
      </w:r>
      <w:r w:rsidRPr="00F32286">
        <w:rPr>
          <w:rFonts w:ascii="Proxima Nova Alt Reg" w:eastAsia="Proxima Nova" w:hAnsi="Proxima Nova Alt Reg" w:cs="Proxima Nova"/>
          <w:i/>
          <w:sz w:val="24"/>
          <w:szCs w:val="24"/>
        </w:rPr>
        <w:t>Why is it important in this experiment to make sure all the water drops are similar?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 This activity will help you become skilled at creating identically sized water drops.</w:t>
      </w:r>
    </w:p>
    <w:p w14:paraId="6D0C1081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02E21782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4"/>
          <w:szCs w:val="24"/>
        </w:rPr>
        <w:t>Materials</w:t>
      </w:r>
    </w:p>
    <w:p w14:paraId="36AC8668" w14:textId="77777777" w:rsidR="006E798D" w:rsidRPr="00F32286" w:rsidRDefault="00F32286">
      <w:pPr>
        <w:pStyle w:val="normal0"/>
        <w:numPr>
          <w:ilvl w:val="0"/>
          <w:numId w:val="1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Laminated index card with reinfo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rcement circles</w:t>
      </w:r>
    </w:p>
    <w:p w14:paraId="13AD15C2" w14:textId="77777777" w:rsidR="006E798D" w:rsidRPr="00F32286" w:rsidRDefault="00F32286">
      <w:pPr>
        <w:pStyle w:val="normal0"/>
        <w:numPr>
          <w:ilvl w:val="0"/>
          <w:numId w:val="1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Pipette or eyedropper</w:t>
      </w:r>
    </w:p>
    <w:p w14:paraId="72287303" w14:textId="77777777" w:rsidR="006E798D" w:rsidRPr="00F32286" w:rsidRDefault="00F32286">
      <w:pPr>
        <w:pStyle w:val="normal0"/>
        <w:numPr>
          <w:ilvl w:val="0"/>
          <w:numId w:val="1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Water </w:t>
      </w:r>
    </w:p>
    <w:p w14:paraId="14D13B7E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39E41EED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4"/>
          <w:szCs w:val="24"/>
        </w:rPr>
        <w:t>Procedure</w:t>
      </w:r>
    </w:p>
    <w:p w14:paraId="7F832EE1" w14:textId="77777777" w:rsidR="006E798D" w:rsidRPr="00F32286" w:rsidRDefault="00F32286">
      <w:pPr>
        <w:pStyle w:val="normal0"/>
        <w:numPr>
          <w:ilvl w:val="0"/>
          <w:numId w:val="2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Using a pipette or eyedropper, place two drops of water in the center of each circle to create evenly sized large water drops.</w:t>
      </w:r>
    </w:p>
    <w:p w14:paraId="66AA6433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31D2D91C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8"/>
          <w:szCs w:val="28"/>
          <w:u w:val="single"/>
        </w:rPr>
        <w:lastRenderedPageBreak/>
        <w:t>Investigating Hydrophobicity</w:t>
      </w:r>
    </w:p>
    <w:p w14:paraId="00DFE62F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There are a couple of tests we can conduct to gauge the hydrophobicity of a material. By looking at the shape of the water drop profile (side view) and conducting a tilt test, we can get an idea of how much water is ab</w:t>
      </w:r>
      <w:bookmarkStart w:id="0" w:name="_GoBack"/>
      <w:bookmarkEnd w:id="0"/>
      <w:r w:rsidRPr="00F32286">
        <w:rPr>
          <w:rFonts w:ascii="Proxima Nova Alt Reg" w:eastAsia="Proxima Nova" w:hAnsi="Proxima Nova Alt Reg" w:cs="Proxima Nova"/>
          <w:sz w:val="24"/>
          <w:szCs w:val="24"/>
        </w:rPr>
        <w:t>sorbed or repelled.</w:t>
      </w:r>
    </w:p>
    <w:p w14:paraId="288E58D7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77F2F9AF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4"/>
          <w:szCs w:val="24"/>
        </w:rPr>
        <w:t>Materials</w:t>
      </w:r>
    </w:p>
    <w:tbl>
      <w:tblPr>
        <w:tblStyle w:val="a"/>
        <w:tblW w:w="10512" w:type="dxa"/>
        <w:tblLayout w:type="fixed"/>
        <w:tblLook w:val="0600" w:firstRow="0" w:lastRow="0" w:firstColumn="0" w:lastColumn="0" w:noHBand="1" w:noVBand="1"/>
      </w:tblPr>
      <w:tblGrid>
        <w:gridCol w:w="5256"/>
        <w:gridCol w:w="5256"/>
      </w:tblGrid>
      <w:tr w:rsidR="006E798D" w:rsidRPr="00F32286" w14:paraId="7FF1F107" w14:textId="77777777">
        <w:tc>
          <w:tcPr>
            <w:tcW w:w="52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A227" w14:textId="77777777" w:rsidR="006E798D" w:rsidRPr="00F32286" w:rsidRDefault="00F32286">
            <w:pPr>
              <w:pStyle w:val="normal0"/>
              <w:numPr>
                <w:ilvl w:val="0"/>
                <w:numId w:val="3"/>
              </w:numPr>
              <w:ind w:hanging="360"/>
              <w:contextualSpacing/>
              <w:rPr>
                <w:rFonts w:ascii="Proxima Nova Alt Reg" w:eastAsia="Proxima Nova" w:hAnsi="Proxima Nova Alt Reg" w:cs="Proxima Nova"/>
                <w:sz w:val="24"/>
                <w:szCs w:val="24"/>
              </w:rPr>
            </w:pP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>4-5 tes</w:t>
            </w: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>t materials (flat things work best)</w:t>
            </w:r>
          </w:p>
          <w:p w14:paraId="1F967FDF" w14:textId="77777777" w:rsidR="006E798D" w:rsidRPr="00F32286" w:rsidRDefault="00F32286">
            <w:pPr>
              <w:pStyle w:val="normal0"/>
              <w:numPr>
                <w:ilvl w:val="0"/>
                <w:numId w:val="3"/>
              </w:numPr>
              <w:ind w:hanging="360"/>
              <w:contextualSpacing/>
              <w:rPr>
                <w:rFonts w:ascii="Proxima Nova Alt Reg" w:eastAsia="Proxima Nova" w:hAnsi="Proxima Nova Alt Reg" w:cs="Proxima Nova"/>
                <w:sz w:val="24"/>
                <w:szCs w:val="24"/>
              </w:rPr>
            </w:pP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>Clipboard</w:t>
            </w:r>
          </w:p>
          <w:p w14:paraId="6BB44F59" w14:textId="77777777" w:rsidR="006E798D" w:rsidRPr="00F32286" w:rsidRDefault="00F32286">
            <w:pPr>
              <w:pStyle w:val="normal0"/>
              <w:numPr>
                <w:ilvl w:val="0"/>
                <w:numId w:val="3"/>
              </w:numPr>
              <w:ind w:hanging="360"/>
              <w:contextualSpacing/>
              <w:rPr>
                <w:rFonts w:ascii="Proxima Nova Alt Reg" w:eastAsia="Proxima Nova" w:hAnsi="Proxima Nova Alt Reg" w:cs="Proxima Nova"/>
                <w:sz w:val="24"/>
                <w:szCs w:val="24"/>
              </w:rPr>
            </w:pP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>Protractor</w:t>
            </w:r>
          </w:p>
          <w:p w14:paraId="7F54F227" w14:textId="77777777" w:rsidR="006E798D" w:rsidRPr="00F32286" w:rsidRDefault="00F32286">
            <w:pPr>
              <w:pStyle w:val="normal0"/>
              <w:numPr>
                <w:ilvl w:val="0"/>
                <w:numId w:val="3"/>
              </w:numPr>
              <w:ind w:hanging="360"/>
              <w:contextualSpacing/>
              <w:rPr>
                <w:rFonts w:ascii="Proxima Nova Alt Reg" w:eastAsia="Proxima Nova" w:hAnsi="Proxima Nova Alt Reg" w:cs="Proxima Nova"/>
                <w:sz w:val="24"/>
                <w:szCs w:val="24"/>
              </w:rPr>
            </w:pP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>Scissors</w:t>
            </w:r>
          </w:p>
          <w:p w14:paraId="78DAC6DD" w14:textId="77777777" w:rsidR="006E798D" w:rsidRPr="00F32286" w:rsidRDefault="00F32286">
            <w:pPr>
              <w:pStyle w:val="normal0"/>
              <w:numPr>
                <w:ilvl w:val="0"/>
                <w:numId w:val="3"/>
              </w:numPr>
              <w:ind w:hanging="360"/>
              <w:contextualSpacing/>
              <w:rPr>
                <w:rFonts w:ascii="Proxima Nova Alt Reg" w:eastAsia="Proxima Nova" w:hAnsi="Proxima Nova Alt Reg" w:cs="Proxima Nova"/>
                <w:sz w:val="24"/>
                <w:szCs w:val="24"/>
              </w:rPr>
            </w:pP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>Masking tape and/or duct tape</w:t>
            </w:r>
          </w:p>
        </w:tc>
        <w:tc>
          <w:tcPr>
            <w:tcW w:w="52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007F" w14:textId="77777777" w:rsidR="006E798D" w:rsidRPr="00F32286" w:rsidRDefault="00F32286">
            <w:pPr>
              <w:pStyle w:val="normal0"/>
              <w:numPr>
                <w:ilvl w:val="0"/>
                <w:numId w:val="3"/>
              </w:numPr>
              <w:ind w:hanging="360"/>
              <w:contextualSpacing/>
              <w:rPr>
                <w:rFonts w:ascii="Proxima Nova Alt Reg" w:eastAsia="Proxima Nova" w:hAnsi="Proxima Nova Alt Reg" w:cs="Proxima Nova"/>
                <w:sz w:val="24"/>
                <w:szCs w:val="24"/>
              </w:rPr>
            </w:pP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>Small container of water</w:t>
            </w:r>
          </w:p>
          <w:p w14:paraId="737BFDD9" w14:textId="77777777" w:rsidR="006E798D" w:rsidRPr="00F32286" w:rsidRDefault="00F32286">
            <w:pPr>
              <w:pStyle w:val="normal0"/>
              <w:numPr>
                <w:ilvl w:val="0"/>
                <w:numId w:val="3"/>
              </w:numPr>
              <w:ind w:hanging="360"/>
              <w:contextualSpacing/>
              <w:rPr>
                <w:rFonts w:ascii="Proxima Nova Alt Reg" w:eastAsia="Proxima Nova" w:hAnsi="Proxima Nova Alt Reg" w:cs="Proxima Nova"/>
                <w:sz w:val="24"/>
                <w:szCs w:val="24"/>
              </w:rPr>
            </w:pP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>Eyedropper or pipette</w:t>
            </w:r>
          </w:p>
          <w:p w14:paraId="76C65574" w14:textId="77777777" w:rsidR="006E798D" w:rsidRPr="00F32286" w:rsidRDefault="00F32286">
            <w:pPr>
              <w:pStyle w:val="normal0"/>
              <w:numPr>
                <w:ilvl w:val="0"/>
                <w:numId w:val="3"/>
              </w:numPr>
              <w:ind w:hanging="360"/>
              <w:contextualSpacing/>
              <w:rPr>
                <w:rFonts w:ascii="Proxima Nova Alt Reg" w:eastAsia="Proxima Nova" w:hAnsi="Proxima Nova Alt Reg" w:cs="Proxima Nova"/>
                <w:sz w:val="24"/>
                <w:szCs w:val="24"/>
              </w:rPr>
            </w:pP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>Paper towels</w:t>
            </w:r>
          </w:p>
          <w:p w14:paraId="31C94B70" w14:textId="77777777" w:rsidR="006E798D" w:rsidRPr="00F32286" w:rsidRDefault="00F32286">
            <w:pPr>
              <w:pStyle w:val="normal0"/>
              <w:numPr>
                <w:ilvl w:val="0"/>
                <w:numId w:val="3"/>
              </w:numPr>
              <w:ind w:hanging="360"/>
              <w:contextualSpacing/>
              <w:rPr>
                <w:rFonts w:ascii="Proxima Nova Alt Reg" w:eastAsia="Proxima Nova" w:hAnsi="Proxima Nova Alt Reg" w:cs="Proxima Nova"/>
                <w:sz w:val="24"/>
                <w:szCs w:val="24"/>
              </w:rPr>
            </w:pP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>Hand lens (magnifying glass)</w:t>
            </w:r>
          </w:p>
          <w:p w14:paraId="125FCAC0" w14:textId="77777777" w:rsidR="006E798D" w:rsidRPr="00F32286" w:rsidRDefault="00F32286">
            <w:pPr>
              <w:pStyle w:val="normal0"/>
              <w:numPr>
                <w:ilvl w:val="0"/>
                <w:numId w:val="3"/>
              </w:numPr>
              <w:ind w:hanging="360"/>
              <w:contextualSpacing/>
              <w:rPr>
                <w:rFonts w:ascii="Proxima Nova Alt Reg" w:eastAsia="Proxima Nova" w:hAnsi="Proxima Nova Alt Reg" w:cs="Proxima Nova"/>
                <w:sz w:val="24"/>
                <w:szCs w:val="24"/>
              </w:rPr>
            </w:pPr>
            <w:r w:rsidRPr="00F32286">
              <w:rPr>
                <w:rFonts w:ascii="Proxima Nova Alt Reg" w:eastAsia="Proxima Nova" w:hAnsi="Proxima Nova Alt Reg" w:cs="Proxima Nova"/>
                <w:sz w:val="24"/>
                <w:szCs w:val="24"/>
              </w:rPr>
              <w:t xml:space="preserve">Observation datasheet </w:t>
            </w:r>
          </w:p>
        </w:tc>
      </w:tr>
    </w:tbl>
    <w:p w14:paraId="7FB88C1B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65E3DDAB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6"/>
          <w:szCs w:val="26"/>
        </w:rPr>
        <w:t>Procedure</w:t>
      </w:r>
    </w:p>
    <w:p w14:paraId="71BBDEAE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i/>
          <w:sz w:val="24"/>
          <w:szCs w:val="24"/>
        </w:rPr>
        <w:t>Sketch Water Drop Profile</w:t>
      </w:r>
    </w:p>
    <w:p w14:paraId="4F5AB930" w14:textId="77777777" w:rsidR="006E798D" w:rsidRPr="00F32286" w:rsidRDefault="00F32286">
      <w:pPr>
        <w:pStyle w:val="normal0"/>
        <w:numPr>
          <w:ilvl w:val="0"/>
          <w:numId w:val="4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Select a material to test.</w:t>
      </w:r>
    </w:p>
    <w:p w14:paraId="667F4991" w14:textId="77777777" w:rsidR="006E798D" w:rsidRPr="00F32286" w:rsidRDefault="00F32286">
      <w:pPr>
        <w:pStyle w:val="normal0"/>
        <w:numPr>
          <w:ilvl w:val="0"/>
          <w:numId w:val="4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Place two drops of water on the surface to make one large drop.</w:t>
      </w:r>
    </w:p>
    <w:p w14:paraId="3C36256E" w14:textId="77777777" w:rsidR="006E798D" w:rsidRPr="00F32286" w:rsidRDefault="00F32286">
      <w:pPr>
        <w:pStyle w:val="normal0"/>
        <w:numPr>
          <w:ilvl w:val="0"/>
          <w:numId w:val="4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Look at the large drop from the side, and sketch the drop’s profile view on your Observation Datasheet.</w:t>
      </w:r>
    </w:p>
    <w:p w14:paraId="0446BA11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285CCE22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i/>
          <w:sz w:val="24"/>
          <w:szCs w:val="24"/>
        </w:rPr>
        <w:t>Do a Tilt Test</w:t>
      </w:r>
    </w:p>
    <w:p w14:paraId="0B5CAB6C" w14:textId="77777777" w:rsidR="006E798D" w:rsidRPr="00F32286" w:rsidRDefault="00F32286">
      <w:pPr>
        <w:pStyle w:val="normal0"/>
        <w:numPr>
          <w:ilvl w:val="0"/>
          <w:numId w:val="4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Tape the bottom edge of the clipboard to the 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tabletop.</w:t>
      </w:r>
    </w:p>
    <w:p w14:paraId="7D290321" w14:textId="77777777" w:rsidR="006E798D" w:rsidRPr="00F32286" w:rsidRDefault="00F32286">
      <w:pPr>
        <w:pStyle w:val="normal0"/>
        <w:numPr>
          <w:ilvl w:val="0"/>
          <w:numId w:val="4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Clip your material onto the clipboard. </w:t>
      </w:r>
      <w:r w:rsidRPr="00F32286">
        <w:rPr>
          <w:rFonts w:ascii="Proxima Nova Alt Reg" w:eastAsia="Proxima Nova" w:hAnsi="Proxima Nova Alt Reg" w:cs="Proxima Nova"/>
          <w:i/>
          <w:sz w:val="24"/>
          <w:szCs w:val="24"/>
        </w:rPr>
        <w:t>Note: Remember to fasten your material as flat as possible on the clipboard, trying not to touch its surface, because oil from your fingers can affect hydrophobicity.</w:t>
      </w:r>
    </w:p>
    <w:p w14:paraId="296A1255" w14:textId="77777777" w:rsidR="006E798D" w:rsidRPr="00F32286" w:rsidRDefault="00F32286">
      <w:pPr>
        <w:pStyle w:val="normal0"/>
        <w:numPr>
          <w:ilvl w:val="0"/>
          <w:numId w:val="4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Place two drops of water on the material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 to make one large drop of the size you created in the Water Drop Standardization activity.  </w:t>
      </w:r>
    </w:p>
    <w:p w14:paraId="654E1EC5" w14:textId="77777777" w:rsidR="006E798D" w:rsidRPr="00F32286" w:rsidRDefault="00F32286">
      <w:pPr>
        <w:pStyle w:val="normal0"/>
        <w:numPr>
          <w:ilvl w:val="0"/>
          <w:numId w:val="4"/>
        </w:numPr>
        <w:ind w:hanging="360"/>
        <w:contextualSpacing/>
        <w:rPr>
          <w:rFonts w:ascii="Proxima Nova Alt Reg" w:eastAsia="Cambria" w:hAnsi="Proxima Nova Alt Reg" w:cs="Cambri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b/>
          <w:sz w:val="24"/>
          <w:szCs w:val="24"/>
        </w:rPr>
        <w:t>Person 1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: Hold the protractor centered at the bottom corner of the clipboard and view it at eye level.</w:t>
      </w:r>
    </w:p>
    <w:p w14:paraId="00FF47E2" w14:textId="77777777" w:rsidR="006E798D" w:rsidRPr="00F32286" w:rsidRDefault="00F32286">
      <w:pPr>
        <w:pStyle w:val="normal0"/>
        <w:ind w:firstLine="72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4"/>
          <w:szCs w:val="24"/>
        </w:rPr>
        <w:t>Person 2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: Slowly raise the clipboard.</w:t>
      </w:r>
    </w:p>
    <w:p w14:paraId="5C75542F" w14:textId="77777777" w:rsidR="006E798D" w:rsidRPr="00F32286" w:rsidRDefault="00F32286">
      <w:pPr>
        <w:pStyle w:val="normal0"/>
        <w:ind w:left="72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b/>
          <w:sz w:val="24"/>
          <w:szCs w:val="24"/>
        </w:rPr>
        <w:t>Person 3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: On your Obs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ervation Datasheet, record the angle when the water drop begins to slide. If the water drop does not slide, check the box indicating that the drop was absorbed.</w:t>
      </w:r>
    </w:p>
    <w:p w14:paraId="1C2B79ED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4AF138C9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i/>
          <w:sz w:val="24"/>
          <w:szCs w:val="24"/>
        </w:rPr>
        <w:t>Check Texture</w:t>
      </w:r>
    </w:p>
    <w:p w14:paraId="231C5FFF" w14:textId="77777777" w:rsidR="006E798D" w:rsidRPr="00F32286" w:rsidRDefault="00F32286">
      <w:pPr>
        <w:pStyle w:val="normal0"/>
        <w:numPr>
          <w:ilvl w:val="0"/>
          <w:numId w:val="4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After you have finished conducting your tilt test, feel the surface of your obje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ct and rate it based on the scale you created during the Texture Sort activity.</w:t>
      </w:r>
    </w:p>
    <w:p w14:paraId="129B7F79" w14:textId="77777777" w:rsidR="006E798D" w:rsidRPr="00F32286" w:rsidRDefault="006E798D">
      <w:pPr>
        <w:pStyle w:val="normal0"/>
        <w:rPr>
          <w:rFonts w:ascii="Proxima Nova Alt Reg" w:hAnsi="Proxima Nova Alt Reg"/>
        </w:rPr>
      </w:pPr>
    </w:p>
    <w:p w14:paraId="72760385" w14:textId="77777777" w:rsidR="006E798D" w:rsidRPr="00F32286" w:rsidRDefault="00F32286">
      <w:pPr>
        <w:pStyle w:val="normal0"/>
        <w:rPr>
          <w:rFonts w:ascii="Proxima Nova Alt Reg" w:hAnsi="Proxima Nova Alt Reg"/>
        </w:rPr>
      </w:pPr>
      <w:r w:rsidRPr="00F32286">
        <w:rPr>
          <w:rFonts w:ascii="Proxima Nova Alt Reg" w:eastAsia="Proxima Nova" w:hAnsi="Proxima Nova Alt Reg" w:cs="Proxima Nova"/>
          <w:i/>
          <w:sz w:val="24"/>
          <w:szCs w:val="24"/>
        </w:rPr>
        <w:t>Hydrophobicity Scale</w:t>
      </w:r>
    </w:p>
    <w:p w14:paraId="3471F8DB" w14:textId="77777777" w:rsidR="006E798D" w:rsidRPr="00F32286" w:rsidRDefault="00F32286">
      <w:pPr>
        <w:pStyle w:val="normal0"/>
        <w:numPr>
          <w:ilvl w:val="0"/>
          <w:numId w:val="4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>Attach your material to the datasheet. Post your datasheets on the board or a wall, in order of lowest tilt angles to highest tilt angles.</w:t>
      </w:r>
    </w:p>
    <w:p w14:paraId="1364C6FF" w14:textId="77777777" w:rsidR="006E798D" w:rsidRPr="00F32286" w:rsidRDefault="00F32286">
      <w:pPr>
        <w:pStyle w:val="normal0"/>
        <w:numPr>
          <w:ilvl w:val="0"/>
          <w:numId w:val="4"/>
        </w:numPr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r w:rsidRPr="00F32286">
        <w:rPr>
          <w:rFonts w:ascii="Proxima Nova Alt Reg" w:eastAsia="Proxima Nova" w:hAnsi="Proxima Nova Alt Reg" w:cs="Proxima Nova"/>
          <w:sz w:val="24"/>
          <w:szCs w:val="24"/>
        </w:rPr>
        <w:t xml:space="preserve"> Repeat steps 1</w:t>
      </w:r>
      <w:r w:rsidRPr="00F32286">
        <w:rPr>
          <w:rFonts w:ascii="Proxima Nova Alt Reg" w:eastAsia="Proxima Nova" w:hAnsi="Proxima Nova Alt Reg" w:cs="Proxima Nova"/>
          <w:sz w:val="24"/>
          <w:szCs w:val="24"/>
        </w:rPr>
        <w:t>-10 until all materials have been tested and all datasheets have been posted.</w:t>
      </w:r>
    </w:p>
    <w:sectPr w:rsidR="006E798D" w:rsidRPr="00F32286" w:rsidSect="00F32286">
      <w:headerReference w:type="default" r:id="rId8"/>
      <w:footerReference w:type="default" r:id="rId9"/>
      <w:pgSz w:w="12240" w:h="15840"/>
      <w:pgMar w:top="863" w:right="863" w:bottom="863" w:left="863" w:header="450" w:footer="3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44DF2" w14:textId="77777777" w:rsidR="00000000" w:rsidRDefault="00F32286">
      <w:pPr>
        <w:spacing w:line="240" w:lineRule="auto"/>
      </w:pPr>
      <w:r>
        <w:separator/>
      </w:r>
    </w:p>
  </w:endnote>
  <w:endnote w:type="continuationSeparator" w:id="0">
    <w:p w14:paraId="2576DAD3" w14:textId="77777777" w:rsidR="00000000" w:rsidRDefault="00F3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90822" w14:textId="77777777" w:rsidR="006E798D" w:rsidRPr="00F32286" w:rsidRDefault="00F32286">
    <w:pPr>
      <w:pStyle w:val="normal0"/>
      <w:jc w:val="center"/>
      <w:rPr>
        <w:rFonts w:ascii="Proxima Nova Alt Reg" w:hAnsi="Proxima Nova Alt Reg"/>
      </w:rPr>
    </w:pPr>
    <w:r w:rsidRPr="00F32286">
      <w:rPr>
        <w:rFonts w:ascii="Proxima Nova Alt Reg" w:eastAsia="Proxima Nova" w:hAnsi="Proxima Nova Alt Reg" w:cs="Proxima Nova"/>
      </w:rPr>
      <w:t>WWW.SCIENCEFRIDAY.COM</w:t>
    </w:r>
  </w:p>
  <w:p w14:paraId="67D9EC05" w14:textId="77777777" w:rsidR="006E798D" w:rsidRPr="00F32286" w:rsidRDefault="00F32286">
    <w:pPr>
      <w:pStyle w:val="normal0"/>
      <w:jc w:val="center"/>
      <w:rPr>
        <w:rFonts w:ascii="Proxima Nova Alt Reg" w:hAnsi="Proxima Nova Alt Reg"/>
      </w:rPr>
    </w:pPr>
    <w:r w:rsidRPr="00F32286">
      <w:rPr>
        <w:rFonts w:ascii="Proxima Nova Alt Reg" w:eastAsia="Proxima Nova" w:hAnsi="Proxima Nova Alt Reg" w:cs="Proxima Nova"/>
        <w:i/>
        <w:color w:val="666666"/>
        <w:sz w:val="20"/>
        <w:szCs w:val="20"/>
      </w:rPr>
      <w:t xml:space="preserve">By Educator Collaborator Beth </w:t>
    </w:r>
    <w:proofErr w:type="spellStart"/>
    <w:r w:rsidRPr="00F32286">
      <w:rPr>
        <w:rFonts w:ascii="Proxima Nova Alt Reg" w:eastAsia="Proxima Nova" w:hAnsi="Proxima Nova Alt Reg" w:cs="Proxima Nova"/>
        <w:i/>
        <w:color w:val="666666"/>
        <w:sz w:val="20"/>
        <w:szCs w:val="20"/>
      </w:rPr>
      <w:t>Topinka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2EB85" w14:textId="77777777" w:rsidR="00000000" w:rsidRDefault="00F32286">
      <w:pPr>
        <w:spacing w:line="240" w:lineRule="auto"/>
      </w:pPr>
      <w:r>
        <w:separator/>
      </w:r>
    </w:p>
  </w:footnote>
  <w:footnote w:type="continuationSeparator" w:id="0">
    <w:p w14:paraId="632DC653" w14:textId="77777777" w:rsidR="00000000" w:rsidRDefault="00F32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744B4" w14:textId="77777777" w:rsidR="006E798D" w:rsidRDefault="00F32286">
    <w:pPr>
      <w:pStyle w:val="normal0"/>
      <w:jc w:val="right"/>
    </w:pPr>
    <w:r>
      <w:rPr>
        <w:noProof/>
      </w:rPr>
      <w:drawing>
        <wp:inline distT="0" distB="0" distL="0" distR="0" wp14:anchorId="3180C0B5" wp14:editId="336DB1CD">
          <wp:extent cx="970598" cy="44326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598" cy="44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778"/>
    <w:multiLevelType w:val="multilevel"/>
    <w:tmpl w:val="25FA43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E4B0850"/>
    <w:multiLevelType w:val="multilevel"/>
    <w:tmpl w:val="7C9A97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4146638D"/>
    <w:multiLevelType w:val="multilevel"/>
    <w:tmpl w:val="C89CA9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C6D0836"/>
    <w:multiLevelType w:val="multilevel"/>
    <w:tmpl w:val="7C9A97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6EF130A"/>
    <w:multiLevelType w:val="multilevel"/>
    <w:tmpl w:val="7C9A97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7BEC567E"/>
    <w:multiLevelType w:val="multilevel"/>
    <w:tmpl w:val="B04E28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798D"/>
    <w:rsid w:val="006E798D"/>
    <w:rsid w:val="00F3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CD7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28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8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2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286"/>
  </w:style>
  <w:style w:type="paragraph" w:styleId="Footer">
    <w:name w:val="footer"/>
    <w:basedOn w:val="Normal"/>
    <w:link w:val="FooterChar"/>
    <w:uiPriority w:val="99"/>
    <w:unhideWhenUsed/>
    <w:rsid w:val="00F322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2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28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8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2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286"/>
  </w:style>
  <w:style w:type="paragraph" w:styleId="Footer">
    <w:name w:val="footer"/>
    <w:basedOn w:val="Normal"/>
    <w:link w:val="FooterChar"/>
    <w:uiPriority w:val="99"/>
    <w:unhideWhenUsed/>
    <w:rsid w:val="00F322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Macintosh Word</Application>
  <DocSecurity>0</DocSecurity>
  <Lines>25</Lines>
  <Paragraphs>7</Paragraphs>
  <ScaleCrop>false</ScaleCrop>
  <Company>Science Friday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2</cp:revision>
  <dcterms:created xsi:type="dcterms:W3CDTF">2016-09-28T21:46:00Z</dcterms:created>
  <dcterms:modified xsi:type="dcterms:W3CDTF">2016-09-28T21:47:00Z</dcterms:modified>
</cp:coreProperties>
</file>